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677"/>
        <w:gridCol w:w="993"/>
        <w:gridCol w:w="2693"/>
      </w:tblGrid>
      <w:tr w:rsidR="00857B32" w:rsidRPr="0029590C" w14:paraId="7D2AA6B0" w14:textId="77777777" w:rsidTr="00530EA9">
        <w:trPr>
          <w:cantSplit/>
          <w:trHeight w:hRule="exact" w:val="510"/>
        </w:trPr>
        <w:tc>
          <w:tcPr>
            <w:tcW w:w="1063" w:type="dxa"/>
            <w:vMerge w:val="restart"/>
          </w:tcPr>
          <w:p w14:paraId="73515ABE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  <w:jc w:val="both"/>
            </w:pPr>
            <w:r w:rsidRPr="005E38B9">
              <w:rPr>
                <w:noProof/>
              </w:rPr>
              <w:drawing>
                <wp:inline distT="0" distB="0" distL="0" distR="0" wp14:anchorId="42A952CC" wp14:editId="74DA2610">
                  <wp:extent cx="578485" cy="624840"/>
                  <wp:effectExtent l="0" t="0" r="0" b="381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13131CD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5F463AA5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bottom"/>
          </w:tcPr>
          <w:p w14:paraId="2444C447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01 256 12 94</w:t>
            </w:r>
          </w:p>
        </w:tc>
      </w:tr>
      <w:tr w:rsidR="00857B32" w:rsidRPr="0029590C" w14:paraId="2C24F762" w14:textId="77777777" w:rsidTr="00530EA9">
        <w:trPr>
          <w:cantSplit/>
        </w:trPr>
        <w:tc>
          <w:tcPr>
            <w:tcW w:w="1063" w:type="dxa"/>
            <w:vMerge/>
          </w:tcPr>
          <w:p w14:paraId="6849B867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</w:tcPr>
          <w:p w14:paraId="6F343B08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</w:tcPr>
          <w:p w14:paraId="41C9862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</w:tcPr>
          <w:p w14:paraId="6B2CAE3B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01 256 12 95</w:t>
            </w:r>
          </w:p>
        </w:tc>
      </w:tr>
      <w:tr w:rsidR="00857B32" w:rsidRPr="0029590C" w14:paraId="2815586F" w14:textId="77777777" w:rsidTr="00530EA9">
        <w:trPr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1333E73" w14:textId="77777777" w:rsidR="00857B32" w:rsidRPr="0016134D" w:rsidRDefault="00857B32" w:rsidP="00530EA9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5EF7F12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A9F59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 w:rsidRPr="0096487C"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EFC996" w14:textId="77777777" w:rsidR="00857B32" w:rsidRPr="0096487C" w:rsidRDefault="00857B32" w:rsidP="00530EA9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b w:val="0"/>
                <w:sz w:val="24"/>
                <w:szCs w:val="24"/>
              </w:rPr>
            </w:pPr>
            <w:r w:rsidRPr="0096487C">
              <w:rPr>
                <w:b w:val="0"/>
                <w:sz w:val="24"/>
                <w:szCs w:val="24"/>
              </w:rPr>
              <w:t>tajnistvo.rzs@ribiska-zveza.si</w:t>
            </w:r>
          </w:p>
        </w:tc>
      </w:tr>
    </w:tbl>
    <w:p w14:paraId="55EE651A" w14:textId="77777777" w:rsidR="00857B32" w:rsidRPr="002631BA" w:rsidRDefault="00857B32" w:rsidP="00857B32">
      <w:pPr>
        <w:rPr>
          <w:i/>
          <w:sz w:val="22"/>
          <w:szCs w:val="22"/>
        </w:rPr>
      </w:pPr>
    </w:p>
    <w:p w14:paraId="35A97AED" w14:textId="77777777" w:rsidR="00857B32" w:rsidRPr="002631B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2631BA">
        <w:rPr>
          <w:rFonts w:ascii="Arial Narrow" w:hAnsi="Arial Narrow"/>
          <w:b/>
          <w:bCs/>
          <w:color w:val="auto"/>
        </w:rPr>
        <w:t>ZAPISNIK</w:t>
      </w:r>
    </w:p>
    <w:p w14:paraId="41DD9FD4" w14:textId="2441EA47" w:rsidR="00857B32" w:rsidRPr="002631BA" w:rsidRDefault="00A24B0D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bCs/>
          <w:color w:val="auto"/>
        </w:rPr>
        <w:t>2</w:t>
      </w:r>
      <w:r w:rsidR="00857B32" w:rsidRPr="002631BA">
        <w:rPr>
          <w:rFonts w:ascii="Arial Narrow" w:hAnsi="Arial Narrow"/>
          <w:b/>
          <w:bCs/>
          <w:color w:val="auto"/>
        </w:rPr>
        <w:t>. (koresp.) sestanka komisije RZS za priznanja v ribištvu</w:t>
      </w:r>
    </w:p>
    <w:p w14:paraId="6E4957A9" w14:textId="77777777" w:rsidR="00857B32" w:rsidRPr="002631BA" w:rsidRDefault="00857B32" w:rsidP="00857B32">
      <w:pPr>
        <w:pStyle w:val="Default"/>
        <w:jc w:val="center"/>
        <w:rPr>
          <w:rFonts w:ascii="Arial Narrow" w:hAnsi="Arial Narrow"/>
          <w:b/>
          <w:color w:val="auto"/>
        </w:rPr>
      </w:pPr>
      <w:r w:rsidRPr="002631BA">
        <w:rPr>
          <w:rFonts w:ascii="Arial Narrow" w:hAnsi="Arial Narrow"/>
          <w:b/>
          <w:bCs/>
          <w:color w:val="auto"/>
        </w:rPr>
        <w:t>v tem mandatu</w:t>
      </w:r>
    </w:p>
    <w:p w14:paraId="0EB4F1D2" w14:textId="77777777" w:rsidR="00857B32" w:rsidRPr="00214DA1" w:rsidRDefault="00857B32" w:rsidP="00857B32">
      <w:pPr>
        <w:pStyle w:val="Default"/>
        <w:rPr>
          <w:rFonts w:ascii="Arial Narrow" w:hAnsi="Arial Narrow"/>
          <w:color w:val="FF0000"/>
        </w:rPr>
      </w:pPr>
    </w:p>
    <w:p w14:paraId="4EADCFD8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B610A" w14:textId="537496D0" w:rsidR="00857B32" w:rsidRPr="008B341D" w:rsidRDefault="00857B32" w:rsidP="00857B32">
      <w:pPr>
        <w:pStyle w:val="Default"/>
        <w:rPr>
          <w:rFonts w:ascii="Arial Narrow" w:hAnsi="Arial Narrow"/>
        </w:rPr>
      </w:pPr>
      <w:r w:rsidRPr="008B341D">
        <w:rPr>
          <w:rFonts w:ascii="Arial Narrow" w:hAnsi="Arial Narrow"/>
          <w:iCs/>
        </w:rPr>
        <w:t xml:space="preserve">- komisija: </w:t>
      </w:r>
      <w:r w:rsidRPr="008B341D">
        <w:rPr>
          <w:rFonts w:ascii="Arial Narrow" w:hAnsi="Arial Narrow"/>
        </w:rPr>
        <w:t xml:space="preserve">predsednik </w:t>
      </w:r>
      <w:r w:rsidR="00696B43">
        <w:rPr>
          <w:rFonts w:ascii="Arial Narrow" w:hAnsi="Arial Narrow"/>
        </w:rPr>
        <w:t>Boštjan Peter ZAGOŽEN</w:t>
      </w:r>
      <w:r w:rsidR="00696B43" w:rsidRPr="008B341D">
        <w:rPr>
          <w:rFonts w:ascii="Arial Narrow" w:hAnsi="Arial Narrow"/>
        </w:rPr>
        <w:t xml:space="preserve"> </w:t>
      </w:r>
      <w:r w:rsidRPr="008B341D">
        <w:rPr>
          <w:rFonts w:ascii="Arial Narrow" w:hAnsi="Arial Narrow"/>
        </w:rPr>
        <w:t>ter čl</w:t>
      </w:r>
      <w:r>
        <w:rPr>
          <w:rFonts w:ascii="Arial Narrow" w:hAnsi="Arial Narrow"/>
        </w:rPr>
        <w:t xml:space="preserve">ana: </w:t>
      </w:r>
      <w:r w:rsidR="00696B43">
        <w:rPr>
          <w:rFonts w:ascii="Arial Narrow" w:hAnsi="Arial Narrow"/>
        </w:rPr>
        <w:t xml:space="preserve">Aleš MEZEK </w:t>
      </w:r>
      <w:r>
        <w:rPr>
          <w:rFonts w:ascii="Arial Narrow" w:hAnsi="Arial Narrow"/>
        </w:rPr>
        <w:t xml:space="preserve">in </w:t>
      </w:r>
      <w:r w:rsidR="00696B43">
        <w:rPr>
          <w:rFonts w:ascii="Arial Narrow" w:hAnsi="Arial Narrow"/>
        </w:rPr>
        <w:t xml:space="preserve">Vojko ŠTANFELJ </w:t>
      </w:r>
      <w:r>
        <w:rPr>
          <w:rFonts w:ascii="Arial Narrow" w:hAnsi="Arial Narrow"/>
        </w:rPr>
        <w:t>;</w:t>
      </w:r>
    </w:p>
    <w:p w14:paraId="3896B917" w14:textId="77777777" w:rsidR="00857B32" w:rsidRDefault="00857B32" w:rsidP="00857B32">
      <w:pPr>
        <w:pStyle w:val="Default"/>
        <w:rPr>
          <w:rFonts w:ascii="Arial Narrow" w:hAnsi="Arial Narrow"/>
        </w:rPr>
      </w:pPr>
    </w:p>
    <w:p w14:paraId="7D0E8443" w14:textId="77777777" w:rsidR="007F2780" w:rsidRDefault="007F2780" w:rsidP="00857B32">
      <w:pPr>
        <w:pStyle w:val="Default"/>
        <w:spacing w:afterLines="20" w:after="48"/>
        <w:rPr>
          <w:rFonts w:ascii="Arial Narrow" w:hAnsi="Arial Narrow"/>
          <w:iCs/>
          <w:u w:val="single"/>
        </w:rPr>
      </w:pPr>
    </w:p>
    <w:p w14:paraId="094775F5" w14:textId="7022AB32" w:rsidR="00857B32" w:rsidRDefault="00857B32" w:rsidP="00857B32">
      <w:pPr>
        <w:pStyle w:val="Default"/>
        <w:spacing w:afterLines="20" w:after="48"/>
        <w:rPr>
          <w:rFonts w:ascii="Arial Narrow" w:hAnsi="Arial Narrow"/>
          <w:u w:val="single"/>
        </w:rPr>
      </w:pPr>
      <w:r>
        <w:rPr>
          <w:rFonts w:ascii="Arial Narrow" w:hAnsi="Arial Narrow"/>
          <w:iCs/>
          <w:u w:val="single"/>
        </w:rPr>
        <w:t xml:space="preserve">Dnevni red: </w:t>
      </w:r>
    </w:p>
    <w:p w14:paraId="1585003D" w14:textId="77777777" w:rsidR="00E07760" w:rsidRPr="008B341D" w:rsidRDefault="00E07760" w:rsidP="00857B32">
      <w:pPr>
        <w:pStyle w:val="Default"/>
        <w:rPr>
          <w:rFonts w:ascii="Arial Narrow" w:hAnsi="Arial Narrow"/>
        </w:rPr>
      </w:pPr>
    </w:p>
    <w:p w14:paraId="2A66DB89" w14:textId="77777777" w:rsidR="00857B32" w:rsidRDefault="00857B32" w:rsidP="00857B32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>AD 1</w:t>
      </w:r>
    </w:p>
    <w:p w14:paraId="4700D329" w14:textId="30BF065F" w:rsidR="001E0A38" w:rsidRDefault="001E0A38" w:rsidP="001E0A38">
      <w:pPr>
        <w:pStyle w:val="Default"/>
        <w:spacing w:afterLines="20" w:after="48"/>
        <w:rPr>
          <w:rFonts w:ascii="Arial Narrow" w:hAnsi="Arial Narrow"/>
        </w:rPr>
      </w:pPr>
    </w:p>
    <w:p w14:paraId="40FDDE1A" w14:textId="0EBF7B70" w:rsidR="008F3E9B" w:rsidRPr="002B510D" w:rsidRDefault="008F3E9B" w:rsidP="008F3E9B">
      <w:pPr>
        <w:pStyle w:val="Default"/>
        <w:spacing w:afterLines="20" w:after="48"/>
        <w:rPr>
          <w:rFonts w:ascii="Arial Narrow" w:hAnsi="Arial Narrow"/>
          <w:u w:val="single"/>
        </w:rPr>
      </w:pPr>
      <w:r w:rsidRPr="002B510D">
        <w:rPr>
          <w:rFonts w:ascii="Arial Narrow" w:hAnsi="Arial Narrow"/>
          <w:u w:val="single"/>
        </w:rPr>
        <w:t xml:space="preserve">Obravnava predloga podelitve priznanj RD </w:t>
      </w:r>
      <w:r w:rsidR="00C559AC">
        <w:rPr>
          <w:rFonts w:ascii="Arial Narrow" w:hAnsi="Arial Narrow"/>
          <w:u w:val="single"/>
        </w:rPr>
        <w:t>Celje</w:t>
      </w:r>
      <w:r>
        <w:rPr>
          <w:rFonts w:ascii="Arial Narrow" w:hAnsi="Arial Narrow"/>
          <w:u w:val="single"/>
        </w:rPr>
        <w:t>.</w:t>
      </w:r>
    </w:p>
    <w:p w14:paraId="663E4FEE" w14:textId="77777777" w:rsidR="008F3E9B" w:rsidRPr="008A72B1" w:rsidRDefault="008F3E9B" w:rsidP="008F3E9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</w:p>
    <w:p w14:paraId="7F8D380C" w14:textId="552D66D1" w:rsidR="008F3E9B" w:rsidRPr="00825266" w:rsidRDefault="008F3E9B" w:rsidP="008F3E9B">
      <w:pPr>
        <w:pStyle w:val="Telobesedila"/>
        <w:tabs>
          <w:tab w:val="num" w:pos="426"/>
        </w:tabs>
        <w:spacing w:line="276" w:lineRule="auto"/>
        <w:rPr>
          <w:b/>
          <w:szCs w:val="22"/>
        </w:rPr>
      </w:pPr>
      <w:r w:rsidRPr="008A72B1">
        <w:rPr>
          <w:b/>
          <w:szCs w:val="22"/>
        </w:rPr>
        <w:t>RIBIŠKA DRUŽINA</w:t>
      </w:r>
      <w:r w:rsidR="00C559AC">
        <w:rPr>
          <w:b/>
          <w:szCs w:val="22"/>
        </w:rPr>
        <w:t xml:space="preserve"> CELJE</w:t>
      </w:r>
    </w:p>
    <w:p w14:paraId="2B6446D3" w14:textId="77777777" w:rsidR="008F3E9B" w:rsidRDefault="008F3E9B" w:rsidP="001E0A38">
      <w:pPr>
        <w:pStyle w:val="Default"/>
        <w:spacing w:afterLines="20" w:after="48"/>
        <w:rPr>
          <w:rFonts w:ascii="Arial Narrow" w:hAnsi="Arial Narrow"/>
        </w:rPr>
      </w:pPr>
    </w:p>
    <w:p w14:paraId="330766F4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AC4EDD">
        <w:rPr>
          <w:sz w:val="22"/>
          <w:szCs w:val="22"/>
        </w:rPr>
        <w:t>v pristojnosti RD:</w:t>
      </w:r>
    </w:p>
    <w:p w14:paraId="3E0569B8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/.</w:t>
      </w:r>
      <w:r w:rsidRPr="00AC4EDD">
        <w:rPr>
          <w:rFonts w:ascii="Arial Narrow" w:hAnsi="Arial Narrow"/>
        </w:rPr>
        <w:t xml:space="preserve"> </w:t>
      </w:r>
      <w:r w:rsidRPr="00AC4EDD">
        <w:rPr>
          <w:rFonts w:ascii="Arial Narrow" w:hAnsi="Arial Narrow"/>
        </w:rPr>
        <w:tab/>
      </w:r>
    </w:p>
    <w:p w14:paraId="70B591D4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00A877FE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14:paraId="5A0FF60E" w14:textId="2E9399B3" w:rsidR="008F3E9B" w:rsidRPr="001105D0" w:rsidRDefault="008F3E9B" w:rsidP="001105D0">
      <w:pPr>
        <w:ind w:left="3105" w:hanging="3105"/>
        <w:rPr>
          <w:rFonts w:ascii="Arial Narrow" w:hAnsi="Arial Narrow"/>
          <w:color w:val="000000"/>
        </w:rPr>
      </w:pPr>
      <w:r w:rsidRPr="00681D5B">
        <w:rPr>
          <w:rFonts w:ascii="Arial Narrow" w:hAnsi="Arial Narrow"/>
        </w:rPr>
        <w:t>znak za ribiške zasluge:</w:t>
      </w:r>
      <w:r w:rsidRPr="00681D5B">
        <w:rPr>
          <w:rFonts w:ascii="Arial Narrow" w:hAnsi="Arial Narrow"/>
        </w:rPr>
        <w:tab/>
      </w:r>
      <w:r w:rsidR="003E67A5">
        <w:rPr>
          <w:rFonts w:ascii="Arial Narrow" w:hAnsi="Arial Narrow"/>
          <w:color w:val="000000"/>
        </w:rPr>
        <w:t>Bilal ALIĆ</w:t>
      </w:r>
      <w:r w:rsidR="001105D0">
        <w:rPr>
          <w:rFonts w:ascii="Arial Narrow" w:hAnsi="Arial Narrow"/>
          <w:color w:val="000000"/>
        </w:rPr>
        <w:t xml:space="preserve">, </w:t>
      </w:r>
      <w:r w:rsidR="001105D0" w:rsidRPr="001105D0">
        <w:rPr>
          <w:rFonts w:ascii="Arial Narrow" w:hAnsi="Arial Narrow"/>
          <w:color w:val="000000"/>
        </w:rPr>
        <w:t>Boštjan LEŠNIK, Radoslav JELISAVAC, Boris BARDUTZKY Luka HLADIN, Jernej JANC Zoran JANIČIJEVIĆ,  Damjan POKELŠEK, Dejan SEVER, Davorin VRHOVNIK</w:t>
      </w:r>
      <w:r>
        <w:rPr>
          <w:rFonts w:ascii="Arial Narrow" w:hAnsi="Arial Narrow"/>
          <w:color w:val="000000"/>
        </w:rPr>
        <w:t>;</w:t>
      </w:r>
    </w:p>
    <w:p w14:paraId="315F6C6D" w14:textId="69B6E112" w:rsidR="008F3E9B" w:rsidRPr="00BD1972" w:rsidRDefault="008F3E9B" w:rsidP="008F3E9B">
      <w:pPr>
        <w:ind w:left="2832" w:hanging="2832"/>
      </w:pPr>
      <w:r w:rsidRPr="00681D5B">
        <w:rPr>
          <w:rFonts w:ascii="Arial Narrow" w:hAnsi="Arial Narrow"/>
        </w:rPr>
        <w:t>znak Mladi ribič</w:t>
      </w:r>
      <w:r>
        <w:rPr>
          <w:rFonts w:ascii="Arial Narrow" w:hAnsi="Arial Narrow"/>
        </w:rPr>
        <w:t xml:space="preserve">:                              </w:t>
      </w:r>
      <w:r w:rsidR="001105D0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/;</w:t>
      </w:r>
    </w:p>
    <w:p w14:paraId="0B07A53C" w14:textId="77777777" w:rsidR="001105D0" w:rsidRDefault="008F3E9B" w:rsidP="001105D0">
      <w:pPr>
        <w:rPr>
          <w:rFonts w:ascii="Arial Narrow" w:hAnsi="Arial Narrow"/>
        </w:rPr>
      </w:pPr>
      <w:r w:rsidRPr="00F001F9">
        <w:rPr>
          <w:rFonts w:ascii="Arial Narrow" w:hAnsi="Arial Narrow"/>
        </w:rPr>
        <w:t xml:space="preserve">red za ribiške zasluge III. stopnje:  </w:t>
      </w:r>
      <w:r w:rsidR="001105D0">
        <w:rPr>
          <w:rFonts w:ascii="Arial Narrow" w:hAnsi="Arial Narrow"/>
        </w:rPr>
        <w:t xml:space="preserve">  Žiga FIJAVŽ, Ivan VERHOVNIK, Jožef KLUN, </w:t>
      </w:r>
      <w:r w:rsidR="001105D0" w:rsidRPr="002205BE">
        <w:rPr>
          <w:rFonts w:ascii="Arial Narrow" w:hAnsi="Arial Narrow"/>
        </w:rPr>
        <w:t>Miro POTOKAR</w:t>
      </w:r>
    </w:p>
    <w:p w14:paraId="34CF61C6" w14:textId="15E3C116" w:rsidR="008F3E9B" w:rsidRPr="00BD1972" w:rsidRDefault="001105D0" w:rsidP="001105D0"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  Marjan ROŽANC</w:t>
      </w:r>
      <w:r w:rsidR="008F3E9B">
        <w:rPr>
          <w:rFonts w:ascii="Arial Narrow" w:hAnsi="Arial Narrow"/>
        </w:rPr>
        <w:t>;</w:t>
      </w:r>
    </w:p>
    <w:p w14:paraId="12E6AA0C" w14:textId="5C9D8829" w:rsidR="008F3E9B" w:rsidRDefault="008F3E9B" w:rsidP="008F3E9B">
      <w:r w:rsidRPr="00F001F9">
        <w:rPr>
          <w:rFonts w:ascii="Arial Narrow" w:hAnsi="Arial Narrow"/>
        </w:rPr>
        <w:t xml:space="preserve">red za ribiške zasluge II. stopnje:   </w:t>
      </w:r>
      <w:r w:rsidR="001105D0">
        <w:rPr>
          <w:rFonts w:ascii="Arial Narrow" w:hAnsi="Arial Narrow"/>
        </w:rPr>
        <w:t xml:space="preserve">  </w:t>
      </w:r>
      <w:r w:rsidR="001105D0" w:rsidRPr="00665B4F">
        <w:rPr>
          <w:rFonts w:ascii="Arial Narrow" w:hAnsi="Arial Narrow"/>
        </w:rPr>
        <w:t>Darja TURNŠEK</w:t>
      </w:r>
      <w:r>
        <w:rPr>
          <w:rFonts w:ascii="Arial Narrow" w:hAnsi="Arial Narrow"/>
        </w:rPr>
        <w:t xml:space="preserve">; </w:t>
      </w:r>
    </w:p>
    <w:p w14:paraId="36163BEB" w14:textId="088C63C9" w:rsidR="008F3E9B" w:rsidRPr="001F6B86" w:rsidRDefault="008F3E9B" w:rsidP="008F3E9B">
      <w:r w:rsidRPr="00F001F9">
        <w:rPr>
          <w:rFonts w:ascii="Arial Narrow" w:hAnsi="Arial Narrow"/>
        </w:rPr>
        <w:t>red za ribiške zasluge I. stopnje:</w:t>
      </w:r>
      <w:r w:rsidRPr="00F001F9">
        <w:rPr>
          <w:rFonts w:ascii="Arial Narrow" w:hAnsi="Arial Narrow"/>
        </w:rPr>
        <w:tab/>
        <w:t xml:space="preserve">   </w:t>
      </w:r>
      <w:r>
        <w:rPr>
          <w:rFonts w:ascii="Arial Narrow" w:hAnsi="Arial Narrow"/>
        </w:rPr>
        <w:t xml:space="preserve"> </w:t>
      </w:r>
      <w:r w:rsidR="001105D0">
        <w:rPr>
          <w:rFonts w:ascii="Arial Narrow" w:hAnsi="Arial Narrow"/>
        </w:rPr>
        <w:t xml:space="preserve"> </w:t>
      </w:r>
      <w:r w:rsidR="001105D0" w:rsidRPr="0039183B">
        <w:rPr>
          <w:rFonts w:ascii="Arial Narrow" w:hAnsi="Arial Narrow"/>
          <w:color w:val="000000"/>
        </w:rPr>
        <w:t>Alojz GROLEGER</w:t>
      </w:r>
      <w:r w:rsidR="001105D0">
        <w:rPr>
          <w:rFonts w:ascii="Arial Narrow" w:hAnsi="Arial Narrow"/>
          <w:color w:val="000000"/>
        </w:rPr>
        <w:t xml:space="preserve">, </w:t>
      </w:r>
      <w:r w:rsidR="001105D0">
        <w:rPr>
          <w:rFonts w:ascii="Arial Narrow" w:hAnsi="Arial Narrow"/>
        </w:rPr>
        <w:t>Srečko LAH, Gregor ZIDANŠEK</w:t>
      </w:r>
    </w:p>
    <w:p w14:paraId="0E056AA2" w14:textId="77777777" w:rsidR="008F3E9B" w:rsidRPr="00AC4EDD" w:rsidRDefault="008F3E9B" w:rsidP="008F3E9B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14:paraId="00D88E8A" w14:textId="77777777" w:rsidR="008F3E9B" w:rsidRPr="00AC4EDD" w:rsidRDefault="008F3E9B" w:rsidP="008F3E9B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14:paraId="0EE0F4C4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;</w:t>
      </w:r>
    </w:p>
    <w:p w14:paraId="671AB242" w14:textId="77777777" w:rsidR="008F3E9B" w:rsidRPr="00AC4EDD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Ivana Franketa:</w:t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/</w:t>
      </w:r>
      <w:r w:rsidRPr="00AC4EDD">
        <w:rPr>
          <w:rFonts w:ascii="Arial Narrow" w:hAnsi="Arial Narrow"/>
        </w:rPr>
        <w:t>;</w:t>
      </w:r>
    </w:p>
    <w:p w14:paraId="06357605" w14:textId="77777777" w:rsidR="008F3E9B" w:rsidRDefault="008F3E9B" w:rsidP="008F3E9B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14:paraId="54BC89DD" w14:textId="6001CEF5" w:rsidR="00C559AC" w:rsidRDefault="00C559AC" w:rsidP="008F3E9B">
      <w:pPr>
        <w:spacing w:before="0" w:after="0" w:line="276" w:lineRule="auto"/>
        <w:rPr>
          <w:rFonts w:ascii="Arial Narrow" w:hAnsi="Arial Narrow"/>
        </w:rPr>
      </w:pPr>
    </w:p>
    <w:p w14:paraId="4E782F30" w14:textId="25EA4C19" w:rsidR="008F3E9B" w:rsidRDefault="008F3E9B" w:rsidP="008F3E9B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Datum podelitve: 2</w:t>
      </w:r>
      <w:r w:rsidR="00C559AC">
        <w:rPr>
          <w:rFonts w:ascii="Arial Narrow" w:hAnsi="Arial Narrow"/>
          <w:color w:val="auto"/>
        </w:rPr>
        <w:t>8</w:t>
      </w:r>
      <w:r>
        <w:rPr>
          <w:rFonts w:ascii="Arial Narrow" w:hAnsi="Arial Narrow"/>
          <w:color w:val="auto"/>
        </w:rPr>
        <w:t xml:space="preserve">. </w:t>
      </w:r>
      <w:r w:rsidR="00C559AC">
        <w:rPr>
          <w:rFonts w:ascii="Arial Narrow" w:hAnsi="Arial Narrow"/>
          <w:color w:val="auto"/>
        </w:rPr>
        <w:t>maj</w:t>
      </w:r>
      <w:r>
        <w:rPr>
          <w:rFonts w:ascii="Arial Narrow" w:hAnsi="Arial Narrow"/>
          <w:color w:val="auto"/>
        </w:rPr>
        <w:t xml:space="preserve"> 2022.</w:t>
      </w:r>
    </w:p>
    <w:p w14:paraId="185FE553" w14:textId="31ED5288" w:rsidR="00C559AC" w:rsidRDefault="00C559AC" w:rsidP="001E0A38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7883F9C7" w14:textId="7A124758" w:rsidR="00C559AC" w:rsidRDefault="00C559AC" w:rsidP="001E0A38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31007036" w14:textId="5AB1C1E5" w:rsidR="00C559AC" w:rsidRDefault="00C559AC" w:rsidP="00C559AC">
      <w:pPr>
        <w:pStyle w:val="Default"/>
        <w:jc w:val="center"/>
        <w:rPr>
          <w:rFonts w:ascii="Arial Narrow" w:hAnsi="Arial Narrow"/>
          <w:b/>
          <w:bCs/>
        </w:rPr>
      </w:pPr>
      <w:r w:rsidRPr="008B341D">
        <w:rPr>
          <w:rFonts w:ascii="Arial Narrow" w:hAnsi="Arial Narrow"/>
          <w:b/>
          <w:bCs/>
        </w:rPr>
        <w:t xml:space="preserve">AD </w:t>
      </w:r>
      <w:r>
        <w:rPr>
          <w:rFonts w:ascii="Arial Narrow" w:hAnsi="Arial Narrow"/>
          <w:b/>
          <w:bCs/>
        </w:rPr>
        <w:t>2</w:t>
      </w:r>
    </w:p>
    <w:p w14:paraId="78DD9C95" w14:textId="77777777" w:rsidR="00C559AC" w:rsidRDefault="00C559AC" w:rsidP="00C559AC">
      <w:pPr>
        <w:pStyle w:val="Default"/>
        <w:spacing w:afterLines="20" w:after="48"/>
        <w:rPr>
          <w:rFonts w:ascii="Arial Narrow" w:hAnsi="Arial Narrow"/>
        </w:rPr>
      </w:pPr>
    </w:p>
    <w:p w14:paraId="68CCFF94" w14:textId="1D3D8401" w:rsidR="00C559AC" w:rsidRPr="002B510D" w:rsidRDefault="00C559AC" w:rsidP="00C559AC">
      <w:pPr>
        <w:pStyle w:val="Default"/>
        <w:spacing w:afterLines="20" w:after="48"/>
        <w:rPr>
          <w:rFonts w:ascii="Arial Narrow" w:hAnsi="Arial Narrow"/>
          <w:u w:val="single"/>
        </w:rPr>
      </w:pPr>
      <w:r w:rsidRPr="002B510D">
        <w:rPr>
          <w:rFonts w:ascii="Arial Narrow" w:hAnsi="Arial Narrow"/>
          <w:u w:val="single"/>
        </w:rPr>
        <w:t xml:space="preserve">Obravnava predloga podelitve priznanj RD </w:t>
      </w:r>
      <w:r>
        <w:rPr>
          <w:rFonts w:ascii="Arial Narrow" w:hAnsi="Arial Narrow"/>
          <w:u w:val="single"/>
        </w:rPr>
        <w:t>Brestanica.</w:t>
      </w:r>
    </w:p>
    <w:p w14:paraId="49C18270" w14:textId="1FB5D1BD" w:rsidR="00C559AC" w:rsidRDefault="00C559AC" w:rsidP="001E0A38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0F955AEE" w14:textId="77777777" w:rsidR="00C559AC" w:rsidRPr="00AC4EDD" w:rsidRDefault="00C559AC" w:rsidP="00C559AC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a) </w:t>
      </w:r>
      <w:r w:rsidRPr="00AC4EDD">
        <w:rPr>
          <w:sz w:val="22"/>
          <w:szCs w:val="22"/>
        </w:rPr>
        <w:t>v pristojnosti RD:</w:t>
      </w:r>
    </w:p>
    <w:p w14:paraId="6FCE1926" w14:textId="77777777" w:rsidR="00C559AC" w:rsidRPr="00AC4EDD" w:rsidRDefault="00C559AC" w:rsidP="00C559AC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jubilejne listine</w:t>
      </w:r>
      <w:r>
        <w:rPr>
          <w:rFonts w:ascii="Arial Narrow" w:hAnsi="Arial Narrow"/>
        </w:rPr>
        <w:t>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/.</w:t>
      </w:r>
      <w:r w:rsidRPr="00AC4EDD">
        <w:rPr>
          <w:rFonts w:ascii="Arial Narrow" w:hAnsi="Arial Narrow"/>
        </w:rPr>
        <w:t xml:space="preserve"> </w:t>
      </w:r>
      <w:r w:rsidRPr="00AC4EDD">
        <w:rPr>
          <w:rFonts w:ascii="Arial Narrow" w:hAnsi="Arial Narrow"/>
        </w:rPr>
        <w:tab/>
      </w:r>
    </w:p>
    <w:p w14:paraId="50A7CBF4" w14:textId="77777777" w:rsidR="00C559AC" w:rsidRPr="00AC4EDD" w:rsidRDefault="00C559AC" w:rsidP="00C559AC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</w:p>
    <w:p w14:paraId="504820F0" w14:textId="77777777" w:rsidR="00C559AC" w:rsidRPr="00AC4EDD" w:rsidRDefault="00C559AC" w:rsidP="00C559AC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AC4EDD">
        <w:rPr>
          <w:sz w:val="22"/>
          <w:szCs w:val="22"/>
        </w:rPr>
        <w:t>v pristojnosti komisije RZS:</w:t>
      </w:r>
    </w:p>
    <w:p w14:paraId="7A247418" w14:textId="224C5AB3" w:rsidR="00C559AC" w:rsidRPr="00CE66D8" w:rsidRDefault="00C559AC" w:rsidP="00C559AC">
      <w:r w:rsidRPr="00681D5B">
        <w:rPr>
          <w:rFonts w:ascii="Arial Narrow" w:hAnsi="Arial Narrow"/>
        </w:rPr>
        <w:t>znak za ribiške zasluge:</w:t>
      </w:r>
      <w:r w:rsidRPr="00681D5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color w:val="000000"/>
        </w:rPr>
        <w:t xml:space="preserve">                </w:t>
      </w:r>
      <w:r w:rsidR="003E67A5">
        <w:rPr>
          <w:rFonts w:ascii="Arial Narrow" w:hAnsi="Arial Narrow"/>
          <w:color w:val="000000"/>
        </w:rPr>
        <w:t>Janez ČUČNIK, Boštjan MEŽNAR, Marjana STRUPEH</w:t>
      </w:r>
      <w:r w:rsidR="003E67A5" w:rsidRPr="00EB6BFD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;</w:t>
      </w:r>
    </w:p>
    <w:p w14:paraId="6386C5E9" w14:textId="77777777" w:rsidR="00C559AC" w:rsidRPr="00BD1972" w:rsidRDefault="00C559AC" w:rsidP="00C559AC">
      <w:pPr>
        <w:ind w:left="2832" w:hanging="2832"/>
      </w:pPr>
      <w:r w:rsidRPr="00681D5B">
        <w:rPr>
          <w:rFonts w:ascii="Arial Narrow" w:hAnsi="Arial Narrow"/>
        </w:rPr>
        <w:t>znak Mladi ribič</w:t>
      </w:r>
      <w:r>
        <w:rPr>
          <w:rFonts w:ascii="Arial Narrow" w:hAnsi="Arial Narrow"/>
        </w:rPr>
        <w:t>:                              /;</w:t>
      </w:r>
    </w:p>
    <w:p w14:paraId="44636BF6" w14:textId="2976947C" w:rsidR="00C559AC" w:rsidRPr="00BD1972" w:rsidRDefault="00C559AC" w:rsidP="00C559AC">
      <w:pPr>
        <w:rPr>
          <w:rFonts w:ascii="Arial Narrow" w:hAnsi="Arial Narrow"/>
        </w:rPr>
      </w:pPr>
      <w:r w:rsidRPr="00F001F9">
        <w:rPr>
          <w:rFonts w:ascii="Arial Narrow" w:hAnsi="Arial Narrow"/>
        </w:rPr>
        <w:t xml:space="preserve">red za ribiške zasluge III. stopnje:  </w:t>
      </w:r>
      <w:r w:rsidR="003E67A5" w:rsidRPr="001B552C">
        <w:rPr>
          <w:rFonts w:ascii="Arial Narrow" w:hAnsi="Arial Narrow"/>
        </w:rPr>
        <w:t>Mitja GOŠEK</w:t>
      </w:r>
      <w:r w:rsidR="003E67A5">
        <w:rPr>
          <w:rFonts w:ascii="Arial Narrow" w:hAnsi="Arial Narrow"/>
        </w:rPr>
        <w:t>, Rudolf (Rudi) CENTRIH</w:t>
      </w:r>
      <w:r>
        <w:rPr>
          <w:rFonts w:ascii="Arial Narrow" w:hAnsi="Arial Narrow"/>
        </w:rPr>
        <w:t>;</w:t>
      </w:r>
    </w:p>
    <w:p w14:paraId="3531A0EC" w14:textId="0B998104" w:rsidR="00C559AC" w:rsidRDefault="00C559AC" w:rsidP="00C559AC">
      <w:r w:rsidRPr="00F001F9">
        <w:rPr>
          <w:rFonts w:ascii="Arial Narrow" w:hAnsi="Arial Narrow"/>
        </w:rPr>
        <w:t xml:space="preserve">red za ribiške zasluge II. stopnje:   </w:t>
      </w:r>
      <w:r w:rsidR="003E67A5">
        <w:rPr>
          <w:rFonts w:ascii="Arial Narrow" w:hAnsi="Arial Narrow"/>
        </w:rPr>
        <w:t xml:space="preserve"> Ernest BREZNIKAR, Jože GABRIČ, Boštjan ROJC /</w:t>
      </w:r>
      <w:r>
        <w:rPr>
          <w:rFonts w:ascii="Arial Narrow" w:hAnsi="Arial Narrow"/>
        </w:rPr>
        <w:t xml:space="preserve">; </w:t>
      </w:r>
    </w:p>
    <w:p w14:paraId="4BF74E6F" w14:textId="7F6FF934" w:rsidR="00C559AC" w:rsidRPr="001F6B86" w:rsidRDefault="00C559AC" w:rsidP="00C559AC">
      <w:r w:rsidRPr="00F001F9">
        <w:rPr>
          <w:rFonts w:ascii="Arial Narrow" w:hAnsi="Arial Narrow"/>
        </w:rPr>
        <w:t>red za ribiške zasluge I. stopnje:</w:t>
      </w:r>
      <w:r w:rsidRPr="00F001F9">
        <w:rPr>
          <w:rFonts w:ascii="Arial Narrow" w:hAnsi="Arial Narrow"/>
        </w:rPr>
        <w:tab/>
        <w:t xml:space="preserve">   </w:t>
      </w:r>
      <w:r w:rsidR="003E67A5">
        <w:rPr>
          <w:rFonts w:ascii="Arial Narrow" w:hAnsi="Arial Narrow"/>
        </w:rPr>
        <w:t xml:space="preserve">  /; </w:t>
      </w:r>
      <w:r>
        <w:rPr>
          <w:rFonts w:ascii="Arial Narrow" w:hAnsi="Arial Narrow"/>
        </w:rPr>
        <w:t xml:space="preserve"> </w:t>
      </w:r>
    </w:p>
    <w:p w14:paraId="6988C3DA" w14:textId="77777777" w:rsidR="00C559AC" w:rsidRPr="00AC4EDD" w:rsidRDefault="00C559AC" w:rsidP="00C559AC">
      <w:pPr>
        <w:spacing w:before="0" w:after="0" w:line="276" w:lineRule="auto"/>
        <w:ind w:left="3261"/>
        <w:rPr>
          <w:rFonts w:ascii="Arial Narrow" w:hAnsi="Arial Narrow"/>
        </w:rPr>
      </w:pPr>
      <w:r w:rsidRPr="00AC4EDD">
        <w:rPr>
          <w:rFonts w:ascii="Arial Narrow" w:hAnsi="Arial Narrow"/>
        </w:rPr>
        <w:tab/>
      </w:r>
    </w:p>
    <w:p w14:paraId="3ECE5FA2" w14:textId="77777777" w:rsidR="00C559AC" w:rsidRPr="00AC4EDD" w:rsidRDefault="00C559AC" w:rsidP="00C559AC">
      <w:pPr>
        <w:pStyle w:val="Telobesedila"/>
        <w:tabs>
          <w:tab w:val="num" w:pos="42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AC4EDD">
        <w:rPr>
          <w:sz w:val="22"/>
          <w:szCs w:val="22"/>
        </w:rPr>
        <w:t>v pristojnosti UO RZS:</w:t>
      </w:r>
    </w:p>
    <w:p w14:paraId="0E3790BD" w14:textId="77777777" w:rsidR="00C559AC" w:rsidRPr="00AC4EDD" w:rsidRDefault="00C559AC" w:rsidP="00C559AC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RZS: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;</w:t>
      </w:r>
    </w:p>
    <w:p w14:paraId="04B84FB2" w14:textId="77777777" w:rsidR="00C559AC" w:rsidRPr="00AC4EDD" w:rsidRDefault="00C559AC" w:rsidP="00C559AC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>plaketa Ivana Franketa:</w:t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/</w:t>
      </w:r>
      <w:r w:rsidRPr="00AC4EDD">
        <w:rPr>
          <w:rFonts w:ascii="Arial Narrow" w:hAnsi="Arial Narrow"/>
        </w:rPr>
        <w:t>;</w:t>
      </w:r>
    </w:p>
    <w:p w14:paraId="2DD61983" w14:textId="77777777" w:rsidR="00C559AC" w:rsidRDefault="00C559AC" w:rsidP="00C559AC">
      <w:pPr>
        <w:spacing w:before="0" w:after="0" w:line="276" w:lineRule="auto"/>
        <w:rPr>
          <w:rFonts w:ascii="Arial Narrow" w:hAnsi="Arial Narrow"/>
        </w:rPr>
      </w:pPr>
      <w:r w:rsidRPr="00AC4EDD">
        <w:rPr>
          <w:rFonts w:ascii="Arial Narrow" w:hAnsi="Arial Narrow"/>
        </w:rPr>
        <w:t xml:space="preserve">jubilejna listina: </w:t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 w:rsidRPr="00AC4ED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/</w:t>
      </w:r>
      <w:r w:rsidRPr="00AC4EDD">
        <w:rPr>
          <w:rFonts w:ascii="Arial Narrow" w:hAnsi="Arial Narrow"/>
        </w:rPr>
        <w:t>.</w:t>
      </w:r>
      <w:r w:rsidRPr="00AC4EDD">
        <w:rPr>
          <w:rFonts w:ascii="Arial Narrow" w:hAnsi="Arial Narrow"/>
        </w:rPr>
        <w:tab/>
      </w:r>
    </w:p>
    <w:p w14:paraId="7B13FB36" w14:textId="77777777" w:rsidR="00C559AC" w:rsidRDefault="00C559AC" w:rsidP="00C559AC">
      <w:pPr>
        <w:rPr>
          <w:rFonts w:ascii="Arial Narrow" w:hAnsi="Arial Narrow"/>
          <w:b/>
          <w:color w:val="000000"/>
        </w:rPr>
      </w:pPr>
    </w:p>
    <w:p w14:paraId="28FB4849" w14:textId="100880EA" w:rsidR="003E67A5" w:rsidRDefault="00C559AC" w:rsidP="003E67A5">
      <w:pPr>
        <w:pStyle w:val="Default"/>
        <w:spacing w:line="276" w:lineRule="auto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</w:rPr>
        <w:t xml:space="preserve"> </w:t>
      </w:r>
      <w:r w:rsidR="003E67A5">
        <w:rPr>
          <w:rFonts w:ascii="Arial Narrow" w:hAnsi="Arial Narrow"/>
          <w:color w:val="auto"/>
        </w:rPr>
        <w:t>Datum podelitve: 20. junij 2022.</w:t>
      </w:r>
    </w:p>
    <w:p w14:paraId="37E89F75" w14:textId="77777777" w:rsidR="00C559AC" w:rsidRDefault="00C559AC" w:rsidP="001E0A38">
      <w:pPr>
        <w:pStyle w:val="Default"/>
        <w:spacing w:afterLines="20" w:after="48"/>
        <w:rPr>
          <w:rFonts w:ascii="Arial Narrow" w:hAnsi="Arial Narrow"/>
          <w:u w:val="single"/>
        </w:rPr>
      </w:pPr>
    </w:p>
    <w:p w14:paraId="399AF825" w14:textId="0E30C4C8" w:rsidR="004927A9" w:rsidRDefault="008F3E9B" w:rsidP="0025036B">
      <w:pPr>
        <w:rPr>
          <w:rFonts w:ascii="Arial Narrow" w:hAnsi="Arial Narrow"/>
          <w:b/>
          <w:i/>
        </w:rPr>
      </w:pPr>
      <w:r w:rsidRPr="004927A9">
        <w:rPr>
          <w:rFonts w:ascii="Arial Narrow" w:hAnsi="Arial Narrow"/>
          <w:b/>
          <w:i/>
        </w:rPr>
        <w:t xml:space="preserve">Sklep </w:t>
      </w:r>
      <w:r w:rsidR="00D8185E" w:rsidRPr="004927A9">
        <w:rPr>
          <w:rFonts w:ascii="Arial Narrow" w:hAnsi="Arial Narrow"/>
          <w:b/>
          <w:i/>
        </w:rPr>
        <w:t>1</w:t>
      </w:r>
      <w:r w:rsidRPr="004927A9">
        <w:rPr>
          <w:rFonts w:ascii="Arial Narrow" w:hAnsi="Arial Narrow"/>
          <w:b/>
          <w:i/>
        </w:rPr>
        <w:t>: komisija se je seznanila s predlog</w:t>
      </w:r>
      <w:r w:rsidR="00294517" w:rsidRPr="004927A9">
        <w:rPr>
          <w:rFonts w:ascii="Arial Narrow" w:hAnsi="Arial Narrow"/>
          <w:b/>
          <w:i/>
        </w:rPr>
        <w:t>om</w:t>
      </w:r>
      <w:r w:rsidRPr="004927A9">
        <w:rPr>
          <w:rFonts w:ascii="Arial Narrow" w:hAnsi="Arial Narrow"/>
          <w:b/>
          <w:i/>
        </w:rPr>
        <w:t xml:space="preserve"> RD </w:t>
      </w:r>
      <w:r w:rsidR="003E67A5" w:rsidRPr="004927A9">
        <w:rPr>
          <w:rFonts w:ascii="Arial Narrow" w:hAnsi="Arial Narrow"/>
          <w:b/>
          <w:i/>
        </w:rPr>
        <w:t>Celje</w:t>
      </w:r>
      <w:r w:rsidRPr="004927A9">
        <w:rPr>
          <w:rFonts w:ascii="Arial Narrow" w:hAnsi="Arial Narrow"/>
          <w:b/>
          <w:i/>
        </w:rPr>
        <w:t xml:space="preserve"> za podelitev priznanj, ki </w:t>
      </w:r>
      <w:r w:rsidR="00D8185E" w:rsidRPr="004927A9">
        <w:rPr>
          <w:rFonts w:ascii="Arial Narrow" w:hAnsi="Arial Narrow"/>
          <w:b/>
          <w:i/>
        </w:rPr>
        <w:t>je</w:t>
      </w:r>
      <w:r w:rsidRPr="004927A9">
        <w:rPr>
          <w:rFonts w:ascii="Arial Narrow" w:hAnsi="Arial Narrow"/>
          <w:b/>
          <w:i/>
        </w:rPr>
        <w:t xml:space="preserve"> pristojnosti odločanja komisije in ugotovila, da </w:t>
      </w:r>
      <w:r w:rsidR="004927A9" w:rsidRPr="004927A9">
        <w:rPr>
          <w:rFonts w:ascii="Arial Narrow" w:hAnsi="Arial Narrow"/>
          <w:b/>
          <w:i/>
        </w:rPr>
        <w:t xml:space="preserve">za podelitev znaka za ribiške zasluge </w:t>
      </w:r>
      <w:r w:rsidRPr="004927A9">
        <w:rPr>
          <w:rFonts w:ascii="Arial Narrow" w:hAnsi="Arial Narrow"/>
          <w:b/>
          <w:i/>
        </w:rPr>
        <w:t xml:space="preserve"> predlagani kandidat</w:t>
      </w:r>
      <w:r w:rsidR="004927A9" w:rsidRPr="004927A9">
        <w:rPr>
          <w:rFonts w:ascii="Arial Narrow" w:hAnsi="Arial Narrow"/>
          <w:b/>
          <w:i/>
        </w:rPr>
        <w:t xml:space="preserve"> Bilal </w:t>
      </w:r>
      <w:r w:rsidR="00DD7F5C" w:rsidRPr="004927A9">
        <w:rPr>
          <w:rFonts w:ascii="Arial Narrow" w:hAnsi="Arial Narrow"/>
          <w:b/>
          <w:i/>
        </w:rPr>
        <w:t xml:space="preserve">ALIČ </w:t>
      </w:r>
      <w:r w:rsidR="004927A9" w:rsidRPr="004927A9">
        <w:rPr>
          <w:rFonts w:ascii="Arial Narrow" w:hAnsi="Arial Narrow"/>
          <w:b/>
          <w:i/>
        </w:rPr>
        <w:t xml:space="preserve">ne izpolnjuje formalnih pogojev – je že prejemnik priznanja po podatkih iz baze Klen. </w:t>
      </w:r>
    </w:p>
    <w:p w14:paraId="75CEDEB5" w14:textId="77777777" w:rsidR="00E923F3" w:rsidRDefault="004927A9" w:rsidP="00EE1783">
      <w:pPr>
        <w:rPr>
          <w:rFonts w:ascii="Arial Narrow" w:hAnsi="Arial Narrow"/>
          <w:b/>
          <w:i/>
          <w:iCs/>
        </w:rPr>
      </w:pPr>
      <w:r w:rsidRPr="00EE1783">
        <w:rPr>
          <w:rFonts w:ascii="Arial Narrow" w:hAnsi="Arial Narrow"/>
          <w:b/>
          <w:i/>
        </w:rPr>
        <w:t xml:space="preserve">Sklep 2: pri predlogu </w:t>
      </w:r>
      <w:r w:rsidR="00EE1783" w:rsidRPr="00EE1783">
        <w:rPr>
          <w:rFonts w:ascii="Arial Narrow" w:hAnsi="Arial Narrow"/>
          <w:b/>
          <w:i/>
        </w:rPr>
        <w:t>priznaj</w:t>
      </w:r>
      <w:r w:rsidRPr="00EE1783">
        <w:rPr>
          <w:rFonts w:ascii="Arial Narrow" w:hAnsi="Arial Narrow"/>
          <w:b/>
          <w:i/>
        </w:rPr>
        <w:t xml:space="preserve"> RD </w:t>
      </w:r>
      <w:r w:rsidR="00EE1783" w:rsidRPr="00EE1783">
        <w:rPr>
          <w:rFonts w:ascii="Arial Narrow" w:hAnsi="Arial Narrow"/>
          <w:b/>
          <w:i/>
        </w:rPr>
        <w:t>C</w:t>
      </w:r>
      <w:r w:rsidRPr="00EE1783">
        <w:rPr>
          <w:rFonts w:ascii="Arial Narrow" w:hAnsi="Arial Narrow"/>
          <w:b/>
          <w:i/>
        </w:rPr>
        <w:t>elje za podelitev reda</w:t>
      </w:r>
      <w:r w:rsidR="00EE1783" w:rsidRPr="00EE1783">
        <w:rPr>
          <w:rFonts w:ascii="Arial Narrow" w:hAnsi="Arial Narrow"/>
          <w:b/>
          <w:i/>
        </w:rPr>
        <w:t xml:space="preserve"> </w:t>
      </w:r>
      <w:r w:rsidRPr="00EE1783">
        <w:rPr>
          <w:rFonts w:ascii="Arial Narrow" w:hAnsi="Arial Narrow"/>
          <w:b/>
          <w:i/>
        </w:rPr>
        <w:t>III</w:t>
      </w:r>
      <w:r w:rsidR="00965D17">
        <w:rPr>
          <w:rFonts w:ascii="Arial Narrow" w:hAnsi="Arial Narrow"/>
          <w:b/>
          <w:i/>
        </w:rPr>
        <w:t>.</w:t>
      </w:r>
      <w:r w:rsidRPr="00EE1783">
        <w:rPr>
          <w:rFonts w:ascii="Arial Narrow" w:hAnsi="Arial Narrow"/>
          <w:b/>
          <w:i/>
        </w:rPr>
        <w:t xml:space="preserve"> stopnje je komisija ugotovila</w:t>
      </w:r>
      <w:r w:rsidR="00EE1783" w:rsidRPr="00EE1783">
        <w:rPr>
          <w:rFonts w:ascii="Arial Narrow" w:hAnsi="Arial Narrow"/>
          <w:b/>
          <w:i/>
        </w:rPr>
        <w:t>,</w:t>
      </w:r>
      <w:r w:rsidRPr="00EE1783">
        <w:rPr>
          <w:rFonts w:ascii="Arial Narrow" w:hAnsi="Arial Narrow"/>
          <w:b/>
          <w:i/>
        </w:rPr>
        <w:t xml:space="preserve"> da kandidati </w:t>
      </w:r>
      <w:r w:rsidR="00EE1783" w:rsidRPr="00EE1783">
        <w:rPr>
          <w:rFonts w:ascii="Arial Narrow" w:hAnsi="Arial Narrow"/>
          <w:b/>
          <w:i/>
        </w:rPr>
        <w:t>Ivan VERHOVNIK, Jožef KLUN</w:t>
      </w:r>
      <w:r w:rsidR="00DD7F5C">
        <w:rPr>
          <w:rFonts w:ascii="Arial Narrow" w:hAnsi="Arial Narrow"/>
          <w:b/>
          <w:i/>
        </w:rPr>
        <w:t>,</w:t>
      </w:r>
      <w:r w:rsidR="00EE1783" w:rsidRPr="00EE1783">
        <w:rPr>
          <w:rFonts w:ascii="Arial Narrow" w:hAnsi="Arial Narrow"/>
          <w:b/>
          <w:i/>
        </w:rPr>
        <w:t xml:space="preserve"> Miro POTOKAR, ne izpolnjujejo formalnih pogojev za podelitev priznanja zaradi premajhen časovne dobe (5 let) od podelitve zadnjega priznanja. Kandidat Marjan ROŽANC ne izpolnjuje formalnega pogoja za podelitev priznanja</w:t>
      </w:r>
      <w:r w:rsidR="00EE1783">
        <w:rPr>
          <w:rFonts w:ascii="Arial Narrow" w:hAnsi="Arial Narrow"/>
          <w:b/>
          <w:i/>
        </w:rPr>
        <w:t>,</w:t>
      </w:r>
      <w:r w:rsidR="00EE1783" w:rsidRPr="00EE1783">
        <w:rPr>
          <w:rFonts w:ascii="Arial Narrow" w:hAnsi="Arial Narrow"/>
          <w:b/>
          <w:i/>
        </w:rPr>
        <w:t xml:space="preserve"> ker ni prejel predhodnega znaka za zasluge RZS</w:t>
      </w:r>
      <w:r w:rsidR="00EE1783" w:rsidRPr="00EE1783">
        <w:rPr>
          <w:rFonts w:ascii="Arial Narrow" w:hAnsi="Arial Narrow"/>
          <w:b/>
        </w:rPr>
        <w:t xml:space="preserve">. </w:t>
      </w:r>
      <w:r w:rsidR="00211F04" w:rsidRPr="00617213">
        <w:rPr>
          <w:rFonts w:ascii="Arial Narrow" w:hAnsi="Arial Narrow"/>
          <w:b/>
          <w:i/>
          <w:iCs/>
        </w:rPr>
        <w:t xml:space="preserve">Komisija RD Celje predlaga podelitev </w:t>
      </w:r>
      <w:r w:rsidR="00617213" w:rsidRPr="00617213">
        <w:rPr>
          <w:rFonts w:ascii="Arial Narrow" w:hAnsi="Arial Narrow"/>
          <w:b/>
          <w:i/>
          <w:iCs/>
        </w:rPr>
        <w:t xml:space="preserve">tega priznanja kandidatu. </w:t>
      </w:r>
      <w:r w:rsidR="00E923F3">
        <w:rPr>
          <w:rFonts w:ascii="Arial Narrow" w:hAnsi="Arial Narrow"/>
          <w:b/>
          <w:i/>
          <w:iCs/>
        </w:rPr>
        <w:t xml:space="preserve"> </w:t>
      </w:r>
    </w:p>
    <w:p w14:paraId="12C261F3" w14:textId="09D75372" w:rsidR="00EE1783" w:rsidRPr="00617213" w:rsidRDefault="00E923F3" w:rsidP="00EE1783">
      <w:pPr>
        <w:rPr>
          <w:rFonts w:ascii="Arial Narrow" w:hAnsi="Arial Narrow"/>
          <w:b/>
          <w:i/>
          <w:iCs/>
        </w:rPr>
      </w:pPr>
      <w:r>
        <w:rPr>
          <w:rFonts w:ascii="Arial Narrow" w:hAnsi="Arial Narrow"/>
          <w:b/>
          <w:i/>
          <w:iCs/>
        </w:rPr>
        <w:t xml:space="preserve">Sklep 3: Po </w:t>
      </w:r>
      <w:r w:rsidR="00A41767">
        <w:rPr>
          <w:rFonts w:ascii="Arial Narrow" w:hAnsi="Arial Narrow"/>
          <w:b/>
          <w:i/>
          <w:iCs/>
        </w:rPr>
        <w:t xml:space="preserve">korekciji vlog za priznanja </w:t>
      </w:r>
      <w:r>
        <w:rPr>
          <w:rFonts w:ascii="Arial Narrow" w:hAnsi="Arial Narrow"/>
          <w:b/>
          <w:i/>
          <w:iCs/>
        </w:rPr>
        <w:t>RD Celje je</w:t>
      </w:r>
      <w:r w:rsidR="00A41767">
        <w:rPr>
          <w:rFonts w:ascii="Arial Narrow" w:hAnsi="Arial Narrow"/>
          <w:b/>
          <w:i/>
          <w:iCs/>
        </w:rPr>
        <w:t xml:space="preserve"> komisija</w:t>
      </w:r>
      <w:r>
        <w:rPr>
          <w:rFonts w:ascii="Arial Narrow" w:hAnsi="Arial Narrow"/>
          <w:b/>
          <w:i/>
          <w:iCs/>
        </w:rPr>
        <w:t xml:space="preserve"> </w:t>
      </w:r>
      <w:r w:rsidR="00A41767">
        <w:rPr>
          <w:rFonts w:ascii="Arial Narrow" w:hAnsi="Arial Narrow"/>
          <w:b/>
          <w:i/>
          <w:iCs/>
        </w:rPr>
        <w:t xml:space="preserve">ugotovila da kandidat Marijan ROŽANC izpolnjuje </w:t>
      </w:r>
      <w:r>
        <w:rPr>
          <w:rFonts w:ascii="Arial Narrow" w:hAnsi="Arial Narrow"/>
          <w:b/>
          <w:i/>
          <w:iCs/>
        </w:rPr>
        <w:t xml:space="preserve">za priznanje </w:t>
      </w:r>
      <w:r w:rsidRPr="00EE1783">
        <w:rPr>
          <w:rFonts w:ascii="Arial Narrow" w:hAnsi="Arial Narrow"/>
          <w:b/>
          <w:i/>
        </w:rPr>
        <w:t>znak za zasluge RZS</w:t>
      </w:r>
      <w:r>
        <w:rPr>
          <w:rFonts w:ascii="Arial Narrow" w:hAnsi="Arial Narrow"/>
          <w:b/>
          <w:i/>
        </w:rPr>
        <w:t xml:space="preserve">, kandidat </w:t>
      </w:r>
      <w:r>
        <w:rPr>
          <w:rFonts w:ascii="Arial Narrow" w:hAnsi="Arial Narrow"/>
          <w:b/>
          <w:i/>
          <w:iCs/>
        </w:rPr>
        <w:t xml:space="preserve"> </w:t>
      </w:r>
      <w:r w:rsidRPr="00EE1783">
        <w:rPr>
          <w:rFonts w:ascii="Arial Narrow" w:hAnsi="Arial Narrow"/>
          <w:b/>
          <w:i/>
        </w:rPr>
        <w:t>Ivan VERHOVNIK</w:t>
      </w:r>
      <w:r>
        <w:rPr>
          <w:rFonts w:ascii="Arial Narrow" w:hAnsi="Arial Narrow"/>
          <w:b/>
          <w:i/>
        </w:rPr>
        <w:t xml:space="preserve"> pa za</w:t>
      </w:r>
      <w:r w:rsidR="00A41767">
        <w:rPr>
          <w:rFonts w:ascii="Arial Narrow" w:hAnsi="Arial Narrow"/>
          <w:b/>
          <w:i/>
        </w:rPr>
        <w:t xml:space="preserve"> podelitev reda III. stopnje. </w:t>
      </w:r>
      <w:r>
        <w:rPr>
          <w:rFonts w:ascii="Arial Narrow" w:hAnsi="Arial Narrow"/>
          <w:b/>
          <w:i/>
        </w:rPr>
        <w:t xml:space="preserve"> </w:t>
      </w:r>
    </w:p>
    <w:p w14:paraId="6F99FAD1" w14:textId="39406FD6" w:rsidR="008F3E9B" w:rsidRPr="004927A9" w:rsidRDefault="00EE1783" w:rsidP="0025036B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Sklep </w:t>
      </w:r>
      <w:r w:rsidR="00E923F3">
        <w:rPr>
          <w:rFonts w:ascii="Arial Narrow" w:hAnsi="Arial Narrow"/>
          <w:b/>
          <w:i/>
        </w:rPr>
        <w:t>4</w:t>
      </w:r>
      <w:r>
        <w:rPr>
          <w:rFonts w:ascii="Arial Narrow" w:hAnsi="Arial Narrow"/>
          <w:b/>
          <w:i/>
        </w:rPr>
        <w:t>:</w:t>
      </w:r>
      <w:r w:rsidR="00B539C2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>o</w:t>
      </w:r>
      <w:r w:rsidR="004927A9" w:rsidRPr="004927A9">
        <w:rPr>
          <w:rFonts w:ascii="Arial Narrow" w:hAnsi="Arial Narrow"/>
          <w:b/>
          <w:i/>
        </w:rPr>
        <w:t>stali kandidati</w:t>
      </w:r>
      <w:r>
        <w:rPr>
          <w:rFonts w:ascii="Arial Narrow" w:hAnsi="Arial Narrow"/>
          <w:b/>
          <w:i/>
        </w:rPr>
        <w:t xml:space="preserve"> iz RD Celje </w:t>
      </w:r>
      <w:r w:rsidR="004927A9" w:rsidRPr="004927A9">
        <w:rPr>
          <w:rFonts w:ascii="Arial Narrow" w:hAnsi="Arial Narrow"/>
          <w:b/>
          <w:i/>
        </w:rPr>
        <w:t>izpolnjujejo formalne pogoje za podelitev predlaganega priznanja</w:t>
      </w:r>
    </w:p>
    <w:p w14:paraId="35A9A9E3" w14:textId="7897E1AA" w:rsidR="00C559AC" w:rsidRPr="009C7B38" w:rsidRDefault="00C559AC" w:rsidP="0025036B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Sklep</w:t>
      </w:r>
      <w:r w:rsidR="003E67A5">
        <w:rPr>
          <w:rFonts w:ascii="Arial Narrow" w:hAnsi="Arial Narrow"/>
          <w:b/>
          <w:i/>
        </w:rPr>
        <w:t xml:space="preserve"> </w:t>
      </w:r>
      <w:r w:rsidR="00E923F3">
        <w:rPr>
          <w:rFonts w:ascii="Arial Narrow" w:hAnsi="Arial Narrow"/>
          <w:b/>
          <w:i/>
        </w:rPr>
        <w:t>5</w:t>
      </w:r>
      <w:r w:rsidR="003E67A5">
        <w:rPr>
          <w:rFonts w:ascii="Arial Narrow" w:hAnsi="Arial Narrow"/>
          <w:b/>
          <w:i/>
        </w:rPr>
        <w:t xml:space="preserve">: komisija se je seznanila s predlogi priznanj iz RD Brestanica v pristojnosti odločanja komisije in ugotovila, da vsi kandidati izpolnjujejo formalne pogoje za podelitev predlaganih priznanj. </w:t>
      </w:r>
    </w:p>
    <w:p w14:paraId="5F674BEC" w14:textId="77777777" w:rsidR="00C559AC" w:rsidRPr="00214DA1" w:rsidRDefault="00C559AC" w:rsidP="008B5DD8">
      <w:pPr>
        <w:pStyle w:val="Default"/>
        <w:spacing w:line="276" w:lineRule="auto"/>
        <w:jc w:val="both"/>
        <w:rPr>
          <w:rFonts w:ascii="Arial Narrow" w:hAnsi="Arial Narrow"/>
          <w:b/>
          <w:i/>
          <w:color w:val="FF0000"/>
        </w:rPr>
      </w:pPr>
    </w:p>
    <w:p w14:paraId="67EBA4F7" w14:textId="290094C2" w:rsidR="00857B32" w:rsidRPr="002631BA" w:rsidRDefault="00E07760" w:rsidP="00857B32">
      <w:pPr>
        <w:pStyle w:val="Default"/>
        <w:jc w:val="both"/>
        <w:rPr>
          <w:rFonts w:ascii="Arial Narrow" w:hAnsi="Arial Narrow"/>
          <w:color w:val="auto"/>
        </w:rPr>
      </w:pPr>
      <w:r w:rsidRPr="002631BA">
        <w:rPr>
          <w:rFonts w:ascii="Arial Narrow" w:hAnsi="Arial Narrow"/>
          <w:iCs/>
          <w:color w:val="auto"/>
        </w:rPr>
        <w:t xml:space="preserve">Ljubljana, dne </w:t>
      </w:r>
      <w:r w:rsidR="002E1236" w:rsidRPr="002631BA">
        <w:rPr>
          <w:rFonts w:ascii="Arial Narrow" w:hAnsi="Arial Narrow"/>
          <w:iCs/>
          <w:color w:val="auto"/>
        </w:rPr>
        <w:t xml:space="preserve"> </w:t>
      </w:r>
      <w:r w:rsidR="00E923F3">
        <w:rPr>
          <w:rFonts w:ascii="Arial Narrow" w:hAnsi="Arial Narrow"/>
          <w:iCs/>
          <w:color w:val="auto"/>
        </w:rPr>
        <w:t>10.</w:t>
      </w:r>
      <w:r w:rsidR="00B84F2A" w:rsidRPr="002631BA">
        <w:rPr>
          <w:rFonts w:ascii="Arial Narrow" w:hAnsi="Arial Narrow"/>
          <w:iCs/>
          <w:color w:val="auto"/>
        </w:rPr>
        <w:t xml:space="preserve"> </w:t>
      </w:r>
      <w:r w:rsidR="00C559AC">
        <w:rPr>
          <w:rFonts w:ascii="Arial Narrow" w:hAnsi="Arial Narrow"/>
          <w:iCs/>
          <w:color w:val="auto"/>
        </w:rPr>
        <w:t>5</w:t>
      </w:r>
      <w:r w:rsidRPr="002631BA">
        <w:rPr>
          <w:rFonts w:ascii="Arial Narrow" w:hAnsi="Arial Narrow"/>
          <w:iCs/>
          <w:color w:val="auto"/>
        </w:rPr>
        <w:t xml:space="preserve">. </w:t>
      </w:r>
      <w:r w:rsidR="00857B32" w:rsidRPr="002631BA">
        <w:rPr>
          <w:rFonts w:ascii="Arial Narrow" w:hAnsi="Arial Narrow"/>
          <w:iCs/>
          <w:color w:val="auto"/>
        </w:rPr>
        <w:t>20</w:t>
      </w:r>
      <w:r w:rsidR="002E1236" w:rsidRPr="002631BA">
        <w:rPr>
          <w:rFonts w:ascii="Arial Narrow" w:hAnsi="Arial Narrow"/>
          <w:iCs/>
          <w:color w:val="auto"/>
        </w:rPr>
        <w:t>2</w:t>
      </w:r>
      <w:r w:rsidR="009753D1">
        <w:rPr>
          <w:rFonts w:ascii="Arial Narrow" w:hAnsi="Arial Narrow"/>
          <w:iCs/>
          <w:color w:val="auto"/>
        </w:rPr>
        <w:t>2</w:t>
      </w:r>
      <w:r w:rsidR="00857B32" w:rsidRPr="002631BA">
        <w:rPr>
          <w:rFonts w:ascii="Arial Narrow" w:hAnsi="Arial Narrow"/>
          <w:iCs/>
          <w:color w:val="auto"/>
        </w:rPr>
        <w:t xml:space="preserve"> </w:t>
      </w:r>
    </w:p>
    <w:p w14:paraId="321D1BD7" w14:textId="77777777" w:rsidR="009C7B38" w:rsidRDefault="009C7B38" w:rsidP="00857B32">
      <w:pPr>
        <w:pStyle w:val="Default"/>
        <w:jc w:val="both"/>
        <w:rPr>
          <w:rFonts w:ascii="Arial Narrow" w:hAnsi="Arial Narrow"/>
          <w:iCs/>
          <w:color w:val="auto"/>
        </w:rPr>
      </w:pPr>
    </w:p>
    <w:p w14:paraId="1CFD026E" w14:textId="05C3583F" w:rsidR="00857B32" w:rsidRPr="008B341D" w:rsidRDefault="00857B32" w:rsidP="00857B32">
      <w:pPr>
        <w:pStyle w:val="Default"/>
        <w:jc w:val="both"/>
        <w:rPr>
          <w:rFonts w:ascii="Arial Narrow" w:hAnsi="Arial Narrow"/>
          <w:color w:val="auto"/>
        </w:rPr>
      </w:pPr>
      <w:r w:rsidRPr="008B341D">
        <w:rPr>
          <w:rFonts w:ascii="Arial Narrow" w:hAnsi="Arial Narrow"/>
          <w:iCs/>
          <w:color w:val="auto"/>
        </w:rPr>
        <w:t xml:space="preserve">Zabeležil: </w:t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>
        <w:rPr>
          <w:rFonts w:ascii="Arial Narrow" w:hAnsi="Arial Narrow"/>
          <w:iCs/>
          <w:color w:val="auto"/>
        </w:rPr>
        <w:tab/>
      </w:r>
      <w:r w:rsidRPr="008B341D">
        <w:rPr>
          <w:rFonts w:ascii="Arial Narrow" w:hAnsi="Arial Narrow"/>
          <w:iCs/>
          <w:color w:val="auto"/>
        </w:rPr>
        <w:t xml:space="preserve">Predsednik komisije: </w:t>
      </w:r>
    </w:p>
    <w:p w14:paraId="3152E65E" w14:textId="15FE6BA0" w:rsidR="00857B32" w:rsidRPr="00BF6A76" w:rsidRDefault="002E1236" w:rsidP="00857B32">
      <w:pPr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mag. Igor MILIČIĆ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F7717F">
        <w:rPr>
          <w:rFonts w:ascii="Arial Narrow" w:hAnsi="Arial Narrow"/>
          <w:b/>
          <w:bCs/>
          <w:i/>
          <w:iCs/>
        </w:rPr>
        <w:tab/>
      </w:r>
      <w:r w:rsidR="00857B32">
        <w:rPr>
          <w:rFonts w:ascii="Arial Narrow" w:hAnsi="Arial Narrow"/>
          <w:b/>
          <w:bCs/>
          <w:i/>
          <w:iCs/>
        </w:rPr>
        <w:tab/>
      </w:r>
      <w:r w:rsidR="00D8185E">
        <w:rPr>
          <w:rFonts w:ascii="Arial Narrow" w:hAnsi="Arial Narrow"/>
          <w:b/>
          <w:bCs/>
          <w:i/>
          <w:iCs/>
        </w:rPr>
        <w:t>Boštjan Peter ZAGOŽEN</w:t>
      </w:r>
    </w:p>
    <w:p w14:paraId="545C64A9" w14:textId="77777777" w:rsidR="001E0A38" w:rsidRDefault="001E0A38" w:rsidP="00857B32">
      <w:pPr>
        <w:tabs>
          <w:tab w:val="left" w:pos="5954"/>
        </w:tabs>
        <w:rPr>
          <w:rFonts w:ascii="Arial Narrow" w:hAnsi="Arial Narrow" w:cs="Arial"/>
          <w:i/>
          <w:color w:val="000000"/>
        </w:rPr>
      </w:pPr>
    </w:p>
    <w:p w14:paraId="778E904B" w14:textId="77777777" w:rsidR="00857B32" w:rsidRPr="002A576F" w:rsidRDefault="00857B32" w:rsidP="00857B32">
      <w:pPr>
        <w:tabs>
          <w:tab w:val="left" w:pos="5954"/>
        </w:tabs>
        <w:rPr>
          <w:rFonts w:ascii="Arial Narrow" w:hAnsi="Arial Narrow" w:cs="Arial"/>
          <w:b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OPOMBA:</w:t>
      </w:r>
      <w:r w:rsidRPr="00870513">
        <w:rPr>
          <w:rFonts w:ascii="Arial Narrow" w:hAnsi="Arial Narrow" w:cs="Arial"/>
          <w:color w:val="000000"/>
        </w:rPr>
        <w:t xml:space="preserve"> sekretar RZS objavi zapisnik na spletnih straneh zveze po njegovi verifikaciji na seji UO.</w:t>
      </w:r>
    </w:p>
    <w:p w14:paraId="3342727A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  <w:color w:val="000000"/>
        </w:rPr>
      </w:pPr>
    </w:p>
    <w:p w14:paraId="172E7516" w14:textId="77777777" w:rsidR="00857B32" w:rsidRPr="00870513" w:rsidRDefault="00857B32" w:rsidP="00857B32">
      <w:pPr>
        <w:rPr>
          <w:rFonts w:ascii="Arial Narrow" w:hAnsi="Arial Narrow" w:cs="Arial"/>
          <w:i/>
          <w:color w:val="000000"/>
        </w:rPr>
      </w:pPr>
      <w:r w:rsidRPr="00870513">
        <w:rPr>
          <w:rFonts w:ascii="Arial Narrow" w:hAnsi="Arial Narrow" w:cs="Arial"/>
          <w:i/>
          <w:color w:val="000000"/>
        </w:rPr>
        <w:t>Po verifikaciji predsedujočega kopije zapisnika v e- verziji prejmejo:</w:t>
      </w:r>
    </w:p>
    <w:p w14:paraId="6C4E7A65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lastRenderedPageBreak/>
        <w:t>člani komisije,</w:t>
      </w:r>
    </w:p>
    <w:p w14:paraId="19BA77BE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člani UO,</w:t>
      </w:r>
    </w:p>
    <w:p w14:paraId="21908207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v zapisniku zadolženi posamezniki,</w:t>
      </w:r>
    </w:p>
    <w:p w14:paraId="3FD8FD64" w14:textId="77777777" w:rsidR="00857B32" w:rsidRPr="00870513" w:rsidRDefault="00857B32" w:rsidP="00857B32">
      <w:pPr>
        <w:numPr>
          <w:ilvl w:val="0"/>
          <w:numId w:val="1"/>
        </w:numPr>
        <w:tabs>
          <w:tab w:val="clear" w:pos="1636"/>
        </w:tabs>
        <w:spacing w:before="0" w:after="0"/>
        <w:ind w:left="1134" w:hanging="141"/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color w:val="000000"/>
        </w:rPr>
        <w:t>arhiv RZS.</w:t>
      </w:r>
    </w:p>
    <w:p w14:paraId="027DBDAC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</w:rPr>
      </w:pPr>
    </w:p>
    <w:p w14:paraId="2CE228E2" w14:textId="77777777" w:rsidR="00857B32" w:rsidRPr="00870513" w:rsidRDefault="00857B32" w:rsidP="00857B32">
      <w:pPr>
        <w:tabs>
          <w:tab w:val="left" w:pos="993"/>
          <w:tab w:val="left" w:pos="1134"/>
        </w:tabs>
        <w:rPr>
          <w:rFonts w:ascii="Arial Narrow" w:hAnsi="Arial Narrow" w:cs="Arial"/>
          <w:i/>
        </w:rPr>
      </w:pPr>
      <w:r w:rsidRPr="00870513">
        <w:rPr>
          <w:rFonts w:ascii="Arial Narrow" w:hAnsi="Arial Narrow" w:cs="Arial"/>
          <w:i/>
        </w:rPr>
        <w:t>Zapis prejemnikov po elektronski pošti je v arhivu RZS.</w:t>
      </w:r>
    </w:p>
    <w:p w14:paraId="7B471ED2" w14:textId="77777777" w:rsidR="00857B32" w:rsidRPr="00870513" w:rsidRDefault="00857B32" w:rsidP="00857B32">
      <w:pPr>
        <w:tabs>
          <w:tab w:val="left" w:pos="2127"/>
          <w:tab w:val="left" w:pos="2268"/>
        </w:tabs>
        <w:rPr>
          <w:rFonts w:ascii="Arial Narrow" w:hAnsi="Arial Narrow" w:cs="Arial"/>
        </w:rPr>
      </w:pPr>
    </w:p>
    <w:p w14:paraId="72766263" w14:textId="4567497D" w:rsidR="003573FF" w:rsidRPr="000306BE" w:rsidRDefault="00857B32" w:rsidP="000306BE">
      <w:pPr>
        <w:tabs>
          <w:tab w:val="left" w:pos="993"/>
        </w:tabs>
        <w:rPr>
          <w:rFonts w:ascii="Arial Narrow" w:hAnsi="Arial Narrow" w:cs="Arial"/>
          <w:color w:val="000000"/>
        </w:rPr>
      </w:pPr>
      <w:r w:rsidRPr="00870513">
        <w:rPr>
          <w:rFonts w:ascii="Arial Narrow" w:hAnsi="Arial Narrow" w:cs="Arial"/>
          <w:i/>
          <w:color w:val="000000"/>
          <w:u w:val="single"/>
        </w:rPr>
        <w:t>Datum verifikacije zapisnika na seji UO RZS:</w:t>
      </w:r>
      <w:r w:rsidRPr="00870513">
        <w:rPr>
          <w:rFonts w:ascii="Arial Narrow" w:hAnsi="Arial Narrow" w:cs="Arial"/>
          <w:i/>
          <w:color w:val="000000"/>
        </w:rPr>
        <w:t xml:space="preserve"> </w:t>
      </w:r>
      <w:r w:rsidRPr="00870513">
        <w:rPr>
          <w:rFonts w:ascii="Arial Narrow" w:hAnsi="Arial Narrow" w:cs="Arial"/>
          <w:color w:val="000000"/>
        </w:rPr>
        <w:t>___________</w:t>
      </w:r>
      <w:r>
        <w:rPr>
          <w:rFonts w:ascii="Arial Narrow" w:hAnsi="Arial Narrow" w:cs="Arial"/>
          <w:color w:val="000000"/>
        </w:rPr>
        <w:t>_. 20</w:t>
      </w:r>
      <w:r w:rsidR="000306BE">
        <w:rPr>
          <w:rFonts w:ascii="Arial Narrow" w:hAnsi="Arial Narrow" w:cs="Arial"/>
          <w:color w:val="000000"/>
        </w:rPr>
        <w:t>2</w:t>
      </w:r>
      <w:r w:rsidR="00421AA3">
        <w:rPr>
          <w:rFonts w:ascii="Arial Narrow" w:hAnsi="Arial Narrow" w:cs="Arial"/>
          <w:color w:val="000000"/>
        </w:rPr>
        <w:t>2</w:t>
      </w:r>
    </w:p>
    <w:sectPr w:rsidR="003573FF" w:rsidRPr="000306BE" w:rsidSect="00E077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B41"/>
    <w:multiLevelType w:val="hybridMultilevel"/>
    <w:tmpl w:val="0D22460A"/>
    <w:lvl w:ilvl="0" w:tplc="082CFE24">
      <w:start w:val="11"/>
      <w:numFmt w:val="bullet"/>
      <w:lvlText w:val="–"/>
      <w:lvlJc w:val="left"/>
      <w:pPr>
        <w:ind w:left="1428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685181"/>
    <w:multiLevelType w:val="hybridMultilevel"/>
    <w:tmpl w:val="14DCA51E"/>
    <w:lvl w:ilvl="0" w:tplc="082CFE24">
      <w:start w:val="11"/>
      <w:numFmt w:val="bullet"/>
      <w:lvlText w:val="–"/>
      <w:lvlJc w:val="left"/>
      <w:pPr>
        <w:tabs>
          <w:tab w:val="num" w:pos="492"/>
        </w:tabs>
        <w:ind w:left="492" w:hanging="360"/>
      </w:pPr>
      <w:rPr>
        <w:rFonts w:ascii="Arial Narrow" w:hAnsi="Arial Narrow" w:cs="ArialMT"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0424000F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0424000F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abstractNum w:abstractNumId="2" w15:restartNumberingAfterBreak="0">
    <w:nsid w:val="21E047E1"/>
    <w:multiLevelType w:val="hybridMultilevel"/>
    <w:tmpl w:val="83AA9DAC"/>
    <w:lvl w:ilvl="0" w:tplc="082CFE24">
      <w:start w:val="11"/>
      <w:numFmt w:val="bullet"/>
      <w:lvlText w:val="–"/>
      <w:lvlJc w:val="left"/>
      <w:pPr>
        <w:tabs>
          <w:tab w:val="num" w:pos="1284"/>
        </w:tabs>
        <w:ind w:left="1284" w:hanging="360"/>
      </w:pPr>
      <w:rPr>
        <w:rFonts w:ascii="Arial Narrow" w:hAnsi="Arial Narrow" w:cs="ArialMT"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004"/>
        </w:tabs>
        <w:ind w:left="20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3" w15:restartNumberingAfterBreak="0">
    <w:nsid w:val="631C70C0"/>
    <w:multiLevelType w:val="hybridMultilevel"/>
    <w:tmpl w:val="55FC1E1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A2628"/>
    <w:multiLevelType w:val="hybridMultilevel"/>
    <w:tmpl w:val="5B94B886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736F9"/>
    <w:multiLevelType w:val="hybridMultilevel"/>
    <w:tmpl w:val="7F488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186870676">
    <w:abstractNumId w:val="6"/>
  </w:num>
  <w:num w:numId="2" w16cid:durableId="313066986">
    <w:abstractNumId w:val="4"/>
  </w:num>
  <w:num w:numId="3" w16cid:durableId="1232618647">
    <w:abstractNumId w:val="2"/>
  </w:num>
  <w:num w:numId="4" w16cid:durableId="377047488">
    <w:abstractNumId w:val="1"/>
  </w:num>
  <w:num w:numId="5" w16cid:durableId="28258984">
    <w:abstractNumId w:val="3"/>
  </w:num>
  <w:num w:numId="6" w16cid:durableId="575290038">
    <w:abstractNumId w:val="0"/>
  </w:num>
  <w:num w:numId="7" w16cid:durableId="718942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32"/>
    <w:rsid w:val="000306BE"/>
    <w:rsid w:val="00054B6D"/>
    <w:rsid w:val="000C1E6E"/>
    <w:rsid w:val="000E478E"/>
    <w:rsid w:val="000F215D"/>
    <w:rsid w:val="001105D0"/>
    <w:rsid w:val="001160B7"/>
    <w:rsid w:val="001A0B40"/>
    <w:rsid w:val="001E0A38"/>
    <w:rsid w:val="001F6B86"/>
    <w:rsid w:val="00211F04"/>
    <w:rsid w:val="00214DA1"/>
    <w:rsid w:val="0025036B"/>
    <w:rsid w:val="00251A93"/>
    <w:rsid w:val="002631BA"/>
    <w:rsid w:val="00272708"/>
    <w:rsid w:val="00294517"/>
    <w:rsid w:val="002B510D"/>
    <w:rsid w:val="002D37A4"/>
    <w:rsid w:val="002D4A59"/>
    <w:rsid w:val="002E1236"/>
    <w:rsid w:val="002E7EA4"/>
    <w:rsid w:val="003430E7"/>
    <w:rsid w:val="0035371A"/>
    <w:rsid w:val="003573FF"/>
    <w:rsid w:val="003B048E"/>
    <w:rsid w:val="003B0C90"/>
    <w:rsid w:val="003E67A5"/>
    <w:rsid w:val="004053D0"/>
    <w:rsid w:val="00421AA3"/>
    <w:rsid w:val="00452D9B"/>
    <w:rsid w:val="004866FC"/>
    <w:rsid w:val="004927A9"/>
    <w:rsid w:val="004D2439"/>
    <w:rsid w:val="00542EB6"/>
    <w:rsid w:val="005E536B"/>
    <w:rsid w:val="005E66FC"/>
    <w:rsid w:val="005F1FDD"/>
    <w:rsid w:val="005F5E55"/>
    <w:rsid w:val="00617213"/>
    <w:rsid w:val="00622757"/>
    <w:rsid w:val="00655A61"/>
    <w:rsid w:val="00680E2A"/>
    <w:rsid w:val="00681D5B"/>
    <w:rsid w:val="00696B43"/>
    <w:rsid w:val="006D253C"/>
    <w:rsid w:val="00707778"/>
    <w:rsid w:val="00757E2A"/>
    <w:rsid w:val="007A1832"/>
    <w:rsid w:val="007F2780"/>
    <w:rsid w:val="00817E44"/>
    <w:rsid w:val="00857B32"/>
    <w:rsid w:val="008A72B1"/>
    <w:rsid w:val="008B5DD8"/>
    <w:rsid w:val="008C7C35"/>
    <w:rsid w:val="008F3E9B"/>
    <w:rsid w:val="00965D17"/>
    <w:rsid w:val="009753D1"/>
    <w:rsid w:val="00980BF0"/>
    <w:rsid w:val="009C7B38"/>
    <w:rsid w:val="009D1432"/>
    <w:rsid w:val="009D19F0"/>
    <w:rsid w:val="009E45A9"/>
    <w:rsid w:val="009F7C6C"/>
    <w:rsid w:val="00A16FF5"/>
    <w:rsid w:val="00A24B0D"/>
    <w:rsid w:val="00A41767"/>
    <w:rsid w:val="00AA7CB7"/>
    <w:rsid w:val="00B31A44"/>
    <w:rsid w:val="00B33956"/>
    <w:rsid w:val="00B539C2"/>
    <w:rsid w:val="00B55F62"/>
    <w:rsid w:val="00B6414F"/>
    <w:rsid w:val="00B84F2A"/>
    <w:rsid w:val="00BB4E86"/>
    <w:rsid w:val="00BD1972"/>
    <w:rsid w:val="00C559AC"/>
    <w:rsid w:val="00C90B97"/>
    <w:rsid w:val="00CB01BB"/>
    <w:rsid w:val="00CE66D8"/>
    <w:rsid w:val="00D8185E"/>
    <w:rsid w:val="00DA1057"/>
    <w:rsid w:val="00DA5661"/>
    <w:rsid w:val="00DD7F5C"/>
    <w:rsid w:val="00DE0D9C"/>
    <w:rsid w:val="00E07760"/>
    <w:rsid w:val="00E8460B"/>
    <w:rsid w:val="00E923F3"/>
    <w:rsid w:val="00EB029D"/>
    <w:rsid w:val="00EE1783"/>
    <w:rsid w:val="00EE4CFD"/>
    <w:rsid w:val="00EF3686"/>
    <w:rsid w:val="00F001F9"/>
    <w:rsid w:val="00F017FE"/>
    <w:rsid w:val="00F26C11"/>
    <w:rsid w:val="00F7717F"/>
    <w:rsid w:val="00FA19CA"/>
    <w:rsid w:val="00FA3E34"/>
    <w:rsid w:val="00FB0955"/>
    <w:rsid w:val="00FC607E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9EFF"/>
  <w15:chartTrackingRefBased/>
  <w15:docId w15:val="{04BD9B77-0D56-4441-AA8E-729F57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59A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57B32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57B32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customStyle="1" w:styleId="Default">
    <w:name w:val="Default"/>
    <w:rsid w:val="00857B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857B32"/>
    <w:pPr>
      <w:spacing w:before="0" w:after="0"/>
    </w:pPr>
    <w:rPr>
      <w:rFonts w:ascii="Arial Narrow" w:hAnsi="Arial Narrow"/>
      <w:szCs w:val="20"/>
      <w:u w:val="single"/>
    </w:rPr>
  </w:style>
  <w:style w:type="character" w:customStyle="1" w:styleId="TelobesedilaZnak">
    <w:name w:val="Telo besedila Znak"/>
    <w:basedOn w:val="Privzetapisavaodstavka"/>
    <w:link w:val="Telobesedila"/>
    <w:rsid w:val="00857B32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Odstavekseznama">
    <w:name w:val="List Paragraph"/>
    <w:basedOn w:val="Navaden"/>
    <w:uiPriority w:val="34"/>
    <w:qFormat/>
    <w:rsid w:val="00DE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54</cp:revision>
  <cp:lastPrinted>2021-06-09T08:21:00Z</cp:lastPrinted>
  <dcterms:created xsi:type="dcterms:W3CDTF">2020-10-20T06:56:00Z</dcterms:created>
  <dcterms:modified xsi:type="dcterms:W3CDTF">2023-02-06T12:11:00Z</dcterms:modified>
</cp:coreProperties>
</file>