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6"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693"/>
      </w:tblGrid>
      <w:tr w:rsidR="0096487C" w:rsidRPr="0029590C" w:rsidTr="00214BAD">
        <w:trPr>
          <w:cantSplit/>
          <w:trHeight w:hRule="exact" w:val="510"/>
        </w:trPr>
        <w:tc>
          <w:tcPr>
            <w:tcW w:w="1063" w:type="dxa"/>
            <w:vMerge w:val="restart"/>
          </w:tcPr>
          <w:p w:rsidR="0096487C" w:rsidRPr="0016134D" w:rsidRDefault="00F719A9" w:rsidP="0096487C">
            <w:pPr>
              <w:pStyle w:val="Naslov2"/>
              <w:tabs>
                <w:tab w:val="left" w:pos="5812"/>
              </w:tabs>
              <w:ind w:right="-568"/>
              <w:jc w:val="both"/>
            </w:pPr>
            <w:r w:rsidRPr="00FC11B4">
              <w:rPr>
                <w:noProof/>
              </w:rPr>
              <w:drawing>
                <wp:inline distT="0" distB="0" distL="0" distR="0">
                  <wp:extent cx="581025" cy="619125"/>
                  <wp:effectExtent l="0" t="0" r="0" b="0"/>
                  <wp:docPr id="1" name="Slika 2"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tc>
        <w:tc>
          <w:tcPr>
            <w:tcW w:w="4677" w:type="dxa"/>
            <w:vAlign w:val="bottom"/>
          </w:tcPr>
          <w:p w:rsidR="0096487C" w:rsidRPr="0096487C" w:rsidRDefault="0096487C" w:rsidP="0096487C">
            <w:pPr>
              <w:pStyle w:val="Naslov2"/>
              <w:tabs>
                <w:tab w:val="left" w:pos="5812"/>
              </w:tabs>
              <w:ind w:right="-567"/>
              <w:jc w:val="both"/>
              <w:rPr>
                <w:b w:val="0"/>
                <w:sz w:val="24"/>
                <w:szCs w:val="24"/>
              </w:rPr>
            </w:pPr>
            <w:r w:rsidRPr="0096487C">
              <w:rPr>
                <w:b w:val="0"/>
                <w:sz w:val="24"/>
                <w:szCs w:val="24"/>
              </w:rPr>
              <w:t>Ribiška zveza Slovenije</w:t>
            </w:r>
          </w:p>
        </w:tc>
        <w:tc>
          <w:tcPr>
            <w:tcW w:w="993" w:type="dxa"/>
            <w:vAlign w:val="bottom"/>
          </w:tcPr>
          <w:p w:rsidR="0096487C" w:rsidRPr="0096487C" w:rsidRDefault="0096487C" w:rsidP="0096487C">
            <w:pPr>
              <w:pStyle w:val="Naslov2"/>
              <w:tabs>
                <w:tab w:val="left" w:pos="5812"/>
              </w:tabs>
              <w:ind w:right="-567"/>
              <w:jc w:val="both"/>
              <w:rPr>
                <w:b w:val="0"/>
                <w:i/>
                <w:sz w:val="24"/>
                <w:szCs w:val="24"/>
              </w:rPr>
            </w:pPr>
            <w:r w:rsidRPr="0096487C">
              <w:rPr>
                <w:b w:val="0"/>
                <w:i/>
                <w:sz w:val="24"/>
                <w:szCs w:val="24"/>
              </w:rPr>
              <w:t>telefon:</w:t>
            </w:r>
          </w:p>
        </w:tc>
        <w:tc>
          <w:tcPr>
            <w:tcW w:w="2693" w:type="dxa"/>
            <w:vAlign w:val="bottom"/>
          </w:tcPr>
          <w:p w:rsidR="0096487C" w:rsidRPr="0096487C" w:rsidRDefault="0096487C" w:rsidP="0096487C">
            <w:pPr>
              <w:pStyle w:val="Naslov2"/>
              <w:tabs>
                <w:tab w:val="left" w:pos="5812"/>
              </w:tabs>
              <w:ind w:right="-567"/>
              <w:jc w:val="both"/>
              <w:rPr>
                <w:b w:val="0"/>
                <w:sz w:val="24"/>
                <w:szCs w:val="24"/>
              </w:rPr>
            </w:pPr>
            <w:r w:rsidRPr="0096487C">
              <w:rPr>
                <w:b w:val="0"/>
                <w:sz w:val="24"/>
                <w:szCs w:val="24"/>
              </w:rPr>
              <w:t>01 256 12 94</w:t>
            </w:r>
          </w:p>
        </w:tc>
      </w:tr>
      <w:tr w:rsidR="0096487C" w:rsidRPr="0029590C" w:rsidTr="00214BAD">
        <w:trPr>
          <w:cantSplit/>
        </w:trPr>
        <w:tc>
          <w:tcPr>
            <w:tcW w:w="1063" w:type="dxa"/>
            <w:vMerge/>
          </w:tcPr>
          <w:p w:rsidR="0096487C" w:rsidRPr="0016134D" w:rsidRDefault="0096487C" w:rsidP="0096487C">
            <w:pPr>
              <w:pStyle w:val="Naslov2"/>
              <w:tabs>
                <w:tab w:val="left" w:pos="5812"/>
              </w:tabs>
              <w:ind w:right="-568"/>
            </w:pPr>
          </w:p>
        </w:tc>
        <w:tc>
          <w:tcPr>
            <w:tcW w:w="4677" w:type="dxa"/>
          </w:tcPr>
          <w:p w:rsidR="0096487C" w:rsidRPr="0096487C" w:rsidRDefault="0096487C" w:rsidP="0096487C">
            <w:pPr>
              <w:pStyle w:val="Naslov2"/>
              <w:tabs>
                <w:tab w:val="left" w:pos="5812"/>
              </w:tabs>
              <w:ind w:right="-567"/>
              <w:jc w:val="both"/>
              <w:rPr>
                <w:b w:val="0"/>
                <w:sz w:val="24"/>
                <w:szCs w:val="24"/>
              </w:rPr>
            </w:pPr>
            <w:r w:rsidRPr="0096487C">
              <w:rPr>
                <w:b w:val="0"/>
                <w:sz w:val="24"/>
                <w:szCs w:val="24"/>
              </w:rPr>
              <w:t>Tržaška cesta 134</w:t>
            </w:r>
          </w:p>
        </w:tc>
        <w:tc>
          <w:tcPr>
            <w:tcW w:w="993" w:type="dxa"/>
          </w:tcPr>
          <w:p w:rsidR="0096487C" w:rsidRPr="0096487C" w:rsidRDefault="0096487C" w:rsidP="0096487C">
            <w:pPr>
              <w:pStyle w:val="Naslov2"/>
              <w:tabs>
                <w:tab w:val="left" w:pos="5812"/>
              </w:tabs>
              <w:ind w:right="-567"/>
              <w:jc w:val="both"/>
              <w:rPr>
                <w:b w:val="0"/>
                <w:i/>
                <w:sz w:val="24"/>
                <w:szCs w:val="24"/>
              </w:rPr>
            </w:pPr>
            <w:r w:rsidRPr="0096487C">
              <w:rPr>
                <w:b w:val="0"/>
                <w:i/>
                <w:sz w:val="24"/>
                <w:szCs w:val="24"/>
              </w:rPr>
              <w:t>telefaks:</w:t>
            </w:r>
          </w:p>
        </w:tc>
        <w:tc>
          <w:tcPr>
            <w:tcW w:w="2693" w:type="dxa"/>
          </w:tcPr>
          <w:p w:rsidR="0096487C" w:rsidRPr="0096487C" w:rsidRDefault="0096487C" w:rsidP="0096487C">
            <w:pPr>
              <w:pStyle w:val="Naslov2"/>
              <w:tabs>
                <w:tab w:val="left" w:pos="5812"/>
              </w:tabs>
              <w:ind w:right="-567"/>
              <w:jc w:val="both"/>
              <w:rPr>
                <w:b w:val="0"/>
                <w:sz w:val="24"/>
                <w:szCs w:val="24"/>
              </w:rPr>
            </w:pPr>
            <w:r w:rsidRPr="0096487C">
              <w:rPr>
                <w:b w:val="0"/>
                <w:sz w:val="24"/>
                <w:szCs w:val="24"/>
              </w:rPr>
              <w:t>01 256 12 95</w:t>
            </w:r>
          </w:p>
        </w:tc>
      </w:tr>
      <w:tr w:rsidR="0096487C" w:rsidRPr="0029590C" w:rsidTr="00214BAD">
        <w:trPr>
          <w:cantSplit/>
          <w:trHeight w:hRule="exact" w:val="397"/>
        </w:trPr>
        <w:tc>
          <w:tcPr>
            <w:tcW w:w="1063" w:type="dxa"/>
            <w:vMerge/>
            <w:tcBorders>
              <w:bottom w:val="single" w:sz="4" w:space="0" w:color="auto"/>
            </w:tcBorders>
          </w:tcPr>
          <w:p w:rsidR="0096487C" w:rsidRPr="0016134D" w:rsidRDefault="0096487C" w:rsidP="0096487C">
            <w:pPr>
              <w:pStyle w:val="Naslov2"/>
              <w:tabs>
                <w:tab w:val="left" w:pos="5812"/>
              </w:tabs>
              <w:ind w:right="-568"/>
            </w:pPr>
          </w:p>
        </w:tc>
        <w:tc>
          <w:tcPr>
            <w:tcW w:w="4677" w:type="dxa"/>
            <w:tcBorders>
              <w:bottom w:val="single" w:sz="4" w:space="0" w:color="auto"/>
            </w:tcBorders>
          </w:tcPr>
          <w:p w:rsidR="0096487C" w:rsidRPr="0096487C" w:rsidRDefault="0096487C" w:rsidP="0096487C">
            <w:pPr>
              <w:pStyle w:val="Naslov2"/>
              <w:tabs>
                <w:tab w:val="left" w:pos="5812"/>
              </w:tabs>
              <w:spacing w:before="60"/>
              <w:ind w:right="-567"/>
              <w:jc w:val="both"/>
              <w:rPr>
                <w:b w:val="0"/>
                <w:sz w:val="24"/>
                <w:szCs w:val="24"/>
              </w:rPr>
            </w:pPr>
            <w:r w:rsidRPr="0096487C">
              <w:rPr>
                <w:b w:val="0"/>
                <w:sz w:val="24"/>
                <w:szCs w:val="24"/>
              </w:rPr>
              <w:t>1000    Ljubljana</w:t>
            </w:r>
          </w:p>
        </w:tc>
        <w:tc>
          <w:tcPr>
            <w:tcW w:w="993" w:type="dxa"/>
            <w:tcBorders>
              <w:bottom w:val="single" w:sz="4" w:space="0" w:color="auto"/>
            </w:tcBorders>
          </w:tcPr>
          <w:p w:rsidR="0096487C" w:rsidRPr="0096487C" w:rsidRDefault="0096487C" w:rsidP="0096487C">
            <w:pPr>
              <w:pStyle w:val="Naslov2"/>
              <w:tabs>
                <w:tab w:val="left" w:pos="5812"/>
              </w:tabs>
              <w:spacing w:before="60"/>
              <w:ind w:right="-567"/>
              <w:jc w:val="both"/>
              <w:rPr>
                <w:b w:val="0"/>
                <w:i/>
                <w:sz w:val="24"/>
                <w:szCs w:val="24"/>
              </w:rPr>
            </w:pPr>
            <w:r w:rsidRPr="0096487C">
              <w:rPr>
                <w:b w:val="0"/>
                <w:i/>
                <w:sz w:val="24"/>
                <w:szCs w:val="24"/>
              </w:rPr>
              <w:t>e- naslov:</w:t>
            </w:r>
          </w:p>
        </w:tc>
        <w:tc>
          <w:tcPr>
            <w:tcW w:w="2693" w:type="dxa"/>
            <w:tcBorders>
              <w:bottom w:val="single" w:sz="4" w:space="0" w:color="auto"/>
            </w:tcBorders>
          </w:tcPr>
          <w:p w:rsidR="0096487C" w:rsidRPr="0096487C" w:rsidRDefault="0096487C" w:rsidP="0096487C">
            <w:pPr>
              <w:pStyle w:val="Naslov2"/>
              <w:tabs>
                <w:tab w:val="left" w:pos="5812"/>
              </w:tabs>
              <w:spacing w:before="60"/>
              <w:ind w:right="-568"/>
              <w:jc w:val="both"/>
              <w:rPr>
                <w:b w:val="0"/>
                <w:sz w:val="24"/>
                <w:szCs w:val="24"/>
              </w:rPr>
            </w:pPr>
            <w:r w:rsidRPr="0096487C">
              <w:rPr>
                <w:b w:val="0"/>
                <w:sz w:val="24"/>
                <w:szCs w:val="24"/>
              </w:rPr>
              <w:t>tajnistvo.rzs@ribiska-zveza.si</w:t>
            </w:r>
          </w:p>
        </w:tc>
      </w:tr>
    </w:tbl>
    <w:p w:rsidR="0096487C" w:rsidRDefault="0096487C" w:rsidP="006E54DD">
      <w:pPr>
        <w:rPr>
          <w:i/>
          <w:color w:val="000000"/>
          <w:sz w:val="22"/>
          <w:szCs w:val="22"/>
        </w:rPr>
      </w:pPr>
    </w:p>
    <w:p w:rsidR="00F719A9" w:rsidRPr="00F719A9" w:rsidRDefault="00F719A9" w:rsidP="00F719A9">
      <w:pPr>
        <w:spacing w:before="0" w:after="40"/>
        <w:rPr>
          <w:rFonts w:ascii="Arial Narrow" w:hAnsi="Arial Narrow"/>
        </w:rPr>
      </w:pPr>
      <w:r w:rsidRPr="00F719A9">
        <w:rPr>
          <w:rFonts w:ascii="Arial Narrow" w:hAnsi="Arial Narrow"/>
        </w:rPr>
        <w:t>Muharska tekmovalna podkomisija (MTP)</w:t>
      </w:r>
    </w:p>
    <w:p w:rsidR="00F719A9" w:rsidRPr="00F719A9" w:rsidRDefault="00F719A9" w:rsidP="00F719A9">
      <w:pPr>
        <w:spacing w:before="0" w:after="40"/>
        <w:rPr>
          <w:rFonts w:ascii="Arial Narrow" w:hAnsi="Arial Narrow"/>
        </w:rPr>
      </w:pPr>
    </w:p>
    <w:p w:rsidR="00F719A9" w:rsidRDefault="00F719A9" w:rsidP="00F719A9">
      <w:pPr>
        <w:spacing w:before="0" w:after="40"/>
        <w:rPr>
          <w:rFonts w:ascii="Arial Narrow" w:hAnsi="Arial Narrow"/>
          <w:b/>
          <w:bCs/>
          <w:sz w:val="28"/>
          <w:szCs w:val="28"/>
        </w:rPr>
      </w:pPr>
    </w:p>
    <w:p w:rsidR="00F719A9" w:rsidRPr="00F719A9" w:rsidRDefault="00F719A9" w:rsidP="00F719A9">
      <w:pPr>
        <w:spacing w:before="0" w:after="40"/>
        <w:rPr>
          <w:rFonts w:ascii="Arial Narrow" w:hAnsi="Arial Narrow"/>
          <w:b/>
          <w:bCs/>
          <w:sz w:val="28"/>
          <w:szCs w:val="28"/>
        </w:rPr>
      </w:pPr>
      <w:r w:rsidRPr="00F719A9">
        <w:rPr>
          <w:rFonts w:ascii="Arial Narrow" w:hAnsi="Arial Narrow"/>
          <w:b/>
          <w:bCs/>
          <w:sz w:val="28"/>
          <w:szCs w:val="28"/>
        </w:rPr>
        <w:t>RD IZVAJALKE TEKEM : NAPOTKI ZA USPEŠNO IZVEDBO TEKEM V DP 2020</w:t>
      </w:r>
    </w:p>
    <w:p w:rsidR="00F719A9" w:rsidRPr="00F719A9" w:rsidRDefault="00F719A9" w:rsidP="00F719A9">
      <w:pPr>
        <w:spacing w:before="0" w:after="40"/>
        <w:ind w:left="708"/>
        <w:rPr>
          <w:rFonts w:ascii="Arial Narrow" w:hAnsi="Arial Narrow"/>
        </w:rPr>
      </w:pPr>
    </w:p>
    <w:p w:rsidR="00F719A9" w:rsidRDefault="00F719A9" w:rsidP="00F719A9">
      <w:pPr>
        <w:spacing w:before="0" w:after="40"/>
        <w:rPr>
          <w:rFonts w:ascii="Arial Narrow" w:hAnsi="Arial Narrow"/>
        </w:rPr>
      </w:pPr>
    </w:p>
    <w:p w:rsidR="00F719A9" w:rsidRPr="00F719A9" w:rsidRDefault="00F719A9" w:rsidP="00F719A9">
      <w:pPr>
        <w:spacing w:before="0" w:after="40"/>
        <w:rPr>
          <w:rFonts w:ascii="Arial Narrow" w:hAnsi="Arial Narrow" w:cs="Arial"/>
          <w:bCs/>
        </w:rPr>
      </w:pPr>
      <w:r w:rsidRPr="00F719A9">
        <w:rPr>
          <w:rFonts w:ascii="Arial Narrow" w:hAnsi="Arial Narrow"/>
        </w:rPr>
        <w:t xml:space="preserve">V letošnji tekmovalni sezoni je MTP  ni spreminjala pravil. Upošteva pa se dopolnilo pravilnika FIPS – mouche, člen 29/10  ki pravi : </w:t>
      </w:r>
      <w:r w:rsidRPr="00F719A9">
        <w:rPr>
          <w:rFonts w:ascii="Arial Narrow" w:hAnsi="Arial Narrow" w:cs="Arial"/>
          <w:bCs/>
        </w:rPr>
        <w:t>Dodatki, ki spremenijo prvotni koncept umetne muhe ali raba (ulite ali oblikovane) plastične, silikonske, gumijaste strukture telesa muhe, so prepovedani (uliti/ oblikovani posnetki črvov, iker, ribic, kostnih črvov, tvisterjev ipd.) Uporaba gume ali  iztisnjenega okroglega materiala, ki presega zavoj , hrbtišče ali očesta trnka ni dovoljena z izjemo maksimalne debeline 0,53 mm za imitacijo nožic (dolžina neiztegnjene nožice se preveri z merilno napravo).</w:t>
      </w:r>
    </w:p>
    <w:p w:rsidR="00F719A9" w:rsidRPr="00F719A9" w:rsidRDefault="00F719A9" w:rsidP="00F719A9">
      <w:pPr>
        <w:spacing w:before="0" w:after="40"/>
        <w:rPr>
          <w:rFonts w:ascii="Arial Narrow" w:hAnsi="Arial Narrow"/>
        </w:rPr>
      </w:pPr>
    </w:p>
    <w:p w:rsidR="00F719A9" w:rsidRPr="00F719A9" w:rsidRDefault="00F719A9" w:rsidP="00F719A9">
      <w:pPr>
        <w:spacing w:before="0" w:after="40"/>
        <w:rPr>
          <w:rFonts w:ascii="Arial Narrow" w:hAnsi="Arial Narrow"/>
        </w:rPr>
      </w:pPr>
      <w:r w:rsidRPr="00F719A9">
        <w:rPr>
          <w:rFonts w:ascii="Arial Narrow" w:hAnsi="Arial Narrow"/>
        </w:rPr>
        <w:t>Po izkušnjah iz preteklih tekmovalnih sezon, se je podkomisija odločila, da bo zaostrila upoštevanje sprejetih pravil. Od RD izvajalke tekme bo zahtevala, da imenovani glavni sodnik in delegat tekme striktno upoštevata pravila in aktivno sodelujeta pri izvedbi tekme (opozarjanje in izrekanje kazni). Največji problemi so pri tekmovalcih (nepravilno in pomanjkljivo izpolnjen tekmovalni karton, gibanje tekmovalcev po štartnem mestu, gibanje tekmovalca kontrolorja po vodi …)  Da bi RD izvajalke lažje in brez zapletov pripravile tekmovanja, se je MTP odločila, da jim pred začetkom tekem  posreduje napotke za izvedbo tekem.</w:t>
      </w:r>
    </w:p>
    <w:p w:rsidR="00F719A9" w:rsidRDefault="00F719A9" w:rsidP="00F719A9">
      <w:pPr>
        <w:spacing w:before="0" w:after="40"/>
        <w:rPr>
          <w:rFonts w:ascii="Arial Narrow" w:hAnsi="Arial Narrow"/>
          <w:b/>
        </w:rPr>
      </w:pPr>
    </w:p>
    <w:p w:rsidR="00F719A9" w:rsidRPr="00F719A9" w:rsidRDefault="00F719A9" w:rsidP="00F719A9">
      <w:pPr>
        <w:spacing w:before="0" w:after="40"/>
        <w:rPr>
          <w:rFonts w:ascii="Arial Narrow" w:hAnsi="Arial Narrow"/>
          <w:b/>
        </w:rPr>
      </w:pPr>
      <w:r w:rsidRPr="00F719A9">
        <w:rPr>
          <w:rFonts w:ascii="Arial Narrow" w:hAnsi="Arial Narrow"/>
          <w:b/>
        </w:rPr>
        <w:t>Za izvedbo tekem je RD Izvajalke tekme dolžna:</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 xml:space="preserve">možnost menjave termina tekem med ribiškimi družinami izvajalkami tekem v terminih, ki so razpisani. O menjavi se morata obe RD strinjati in obvestiti tekmovalno podkomisijo vsaj sedem dni pred tekmo. </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najmanj 4 dni pred tekmo omogočiti brezplačni trening, kateri traja najmanj 3 (tri) ure, kot traja efektivni čas tekmovanja in je v skladu s 4. členom pravil o tekmovanjih v lovu z umetno muho.</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pripraviti ..19.. približno enakovrednih štartnih mest v dolžini od 70 do 100 m.</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 xml:space="preserve">imenovati vodjo tekmovanja,  </w:t>
      </w:r>
      <w:r w:rsidRPr="00F719A9">
        <w:rPr>
          <w:rFonts w:ascii="Arial Narrow" w:hAnsi="Arial Narrow"/>
          <w:b/>
          <w:sz w:val="24"/>
          <w:szCs w:val="24"/>
        </w:rPr>
        <w:t>glavnega sodnika</w:t>
      </w:r>
      <w:r w:rsidRPr="00F719A9">
        <w:rPr>
          <w:rFonts w:ascii="Arial Narrow" w:hAnsi="Arial Narrow"/>
          <w:sz w:val="24"/>
          <w:szCs w:val="24"/>
        </w:rPr>
        <w:t xml:space="preserve"> in tri sodnike (ti pomagajo  sodnikom , ki sodijo tekmovalcem pri razporejanju na štartnih mestih in po potrebi tudi sodijo), vsi ti so lahko člani RD izvajalke tekme;</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pripraviti zaključno slovesnost (zaradi izrednih ukrepov, ki še trajajo, mora RD izvajalka upoštevati naslednje: slovesnost samo na prostem, za pogostitev se pripravijo »lanč paketi« in se razdelijo z upoštevanjem varnostne razdalje in zaščite z masko, prav tako pri podelitev pokalov in medalj)</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pripraviti pokale in medalje za zmagovalce ekipno in posamezno.</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po lastni presoji podeli pokal za največjo ulovljeno ribo (pred tekmo na zboru obvesti tekmovalce, za kakšno vrsto ribe)</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omogoči prostor za izračunu rezultatov ter pomaga pri izračunu.(Izračun opravita pooblaščeni osebi tekmovalne podkomisije).</w:t>
      </w:r>
    </w:p>
    <w:p w:rsidR="00F719A9" w:rsidRPr="00F719A9" w:rsidRDefault="00F719A9" w:rsidP="00F719A9">
      <w:pPr>
        <w:spacing w:before="0" w:after="40"/>
        <w:rPr>
          <w:rFonts w:ascii="Arial Narrow" w:hAnsi="Arial Narrow"/>
          <w:b/>
        </w:rPr>
      </w:pPr>
      <w:r w:rsidRPr="00F719A9">
        <w:rPr>
          <w:rFonts w:ascii="Arial Narrow" w:hAnsi="Arial Narrow"/>
          <w:b/>
        </w:rPr>
        <w:lastRenderedPageBreak/>
        <w:t>MTK je za izvedbo tekme dolžna :</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dostaviti RD izvajalki tekem vso dokumentacijo za izvedbo tekme</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izvesti žrebanje po pravilih (upoštevanje varnostnih ukrepov)</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 xml:space="preserve">pomagati pri izračunu rezultatov (omogoči prenosni računalnik in tiskalnik) </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pred 1. tekmo oziroma na skupnem sestanku pred tekmovalno sezono se imenujejo trije člani in njihovi namestniki(vodje ekip ali tekmovalci) v sodniški kolegij</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po tekmi prevzeti gradivo, ga po potrebi preveriti in arhivirati</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objaviti rezultate na spletni strani RZS</w:t>
      </w:r>
    </w:p>
    <w:p w:rsidR="00F719A9" w:rsidRDefault="00F719A9" w:rsidP="00F719A9">
      <w:pPr>
        <w:spacing w:before="0" w:after="40"/>
        <w:rPr>
          <w:rFonts w:ascii="Arial Narrow" w:hAnsi="Arial Narrow"/>
          <w:b/>
        </w:rPr>
      </w:pPr>
    </w:p>
    <w:p w:rsidR="00F719A9" w:rsidRPr="00F719A9" w:rsidRDefault="00F719A9" w:rsidP="00F719A9">
      <w:pPr>
        <w:spacing w:before="0" w:after="40"/>
        <w:rPr>
          <w:rFonts w:ascii="Arial Narrow" w:hAnsi="Arial Narrow"/>
          <w:b/>
        </w:rPr>
      </w:pPr>
      <w:r w:rsidRPr="00F719A9">
        <w:rPr>
          <w:rFonts w:ascii="Arial Narrow" w:hAnsi="Arial Narrow"/>
          <w:b/>
        </w:rPr>
        <w:t xml:space="preserve">Vse te naloge so podrobno opisane v </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pravilniku o tekmovanjih v sladkovodnem športnem ribolovu</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pravilih o tekmovanju v lovu rib z umetno muho</w:t>
      </w:r>
    </w:p>
    <w:p w:rsidR="00F719A9" w:rsidRPr="00F719A9" w:rsidRDefault="00F719A9" w:rsidP="00F719A9">
      <w:pPr>
        <w:pStyle w:val="Odstavekseznama"/>
        <w:numPr>
          <w:ilvl w:val="0"/>
          <w:numId w:val="1"/>
        </w:numPr>
        <w:spacing w:after="40"/>
        <w:rPr>
          <w:rFonts w:ascii="Arial Narrow" w:hAnsi="Arial Narrow"/>
          <w:sz w:val="24"/>
          <w:szCs w:val="24"/>
        </w:rPr>
      </w:pPr>
      <w:r w:rsidRPr="00F719A9">
        <w:rPr>
          <w:rFonts w:ascii="Arial Narrow" w:hAnsi="Arial Narrow"/>
          <w:sz w:val="24"/>
          <w:szCs w:val="24"/>
        </w:rPr>
        <w:t>mednarodni pravilnik o tekmovanjih v LRM  -   FIPS – MOUCHE</w:t>
      </w:r>
    </w:p>
    <w:p w:rsidR="00F719A9" w:rsidRDefault="00F719A9" w:rsidP="00F719A9">
      <w:pPr>
        <w:spacing w:before="0" w:after="40"/>
        <w:rPr>
          <w:rFonts w:ascii="Arial Narrow" w:hAnsi="Arial Narrow"/>
          <w:b/>
        </w:rPr>
      </w:pPr>
    </w:p>
    <w:p w:rsidR="00F719A9" w:rsidRPr="00F719A9" w:rsidRDefault="00F719A9" w:rsidP="00F719A9">
      <w:pPr>
        <w:spacing w:before="0" w:after="40"/>
        <w:rPr>
          <w:rFonts w:ascii="Arial Narrow" w:hAnsi="Arial Narrow"/>
          <w:b/>
        </w:rPr>
      </w:pPr>
      <w:r w:rsidRPr="00F719A9">
        <w:rPr>
          <w:rFonts w:ascii="Arial Narrow" w:hAnsi="Arial Narrow"/>
          <w:b/>
        </w:rPr>
        <w:t>Naloge tekmovalcev</w:t>
      </w:r>
    </w:p>
    <w:p w:rsidR="00F719A9" w:rsidRPr="00F719A9" w:rsidRDefault="00F719A9" w:rsidP="00F719A9">
      <w:pPr>
        <w:spacing w:before="0" w:after="40"/>
        <w:jc w:val="left"/>
        <w:rPr>
          <w:rFonts w:ascii="Arial Narrow" w:hAnsi="Arial Narrow"/>
        </w:rPr>
      </w:pPr>
      <w:r w:rsidRPr="00F719A9">
        <w:rPr>
          <w:rFonts w:ascii="Arial Narrow" w:hAnsi="Arial Narrow"/>
        </w:rPr>
        <w:t xml:space="preserve">- tekmovalci na ribiških tekmah ohranjajo predpisano medsebojno razdaljo 10 m </w:t>
      </w:r>
      <w:r w:rsidRPr="00F719A9">
        <w:rPr>
          <w:rFonts w:ascii="Arial Narrow" w:hAnsi="Arial Narrow"/>
        </w:rPr>
        <w:br/>
        <w:t>- med tekmo ne prihaja do stikov med udeleženci. merjenje ulova opravlja sodnik z uporabo zaščitne opreme  brez prisotnosti tekmovalcev,</w:t>
      </w:r>
      <w:r w:rsidRPr="00F719A9">
        <w:rPr>
          <w:rFonts w:ascii="Arial Narrow" w:hAnsi="Arial Narrow"/>
        </w:rPr>
        <w:br/>
        <w:t>- v času tekmovanja ni dovoljena nikakršna izmenjava opreme ali drugega pribora med tekmovalci,</w:t>
      </w:r>
      <w:r w:rsidRPr="00F719A9">
        <w:rPr>
          <w:rFonts w:ascii="Arial Narrow" w:hAnsi="Arial Narrow"/>
        </w:rPr>
        <w:br/>
        <w:t>- prihod na tekmo je obvezno posamičen za vse udeležence,</w:t>
      </w:r>
      <w:r w:rsidRPr="00F719A9">
        <w:rPr>
          <w:rFonts w:ascii="Arial Narrow" w:hAnsi="Arial Narrow"/>
        </w:rPr>
        <w:br/>
        <w:t>- RD izvajalke tekem  v razpisu za srečanje z omejenim številom tekmovalcev morajo vse prisotne seznaniti z zaščitnimi ukrepi,</w:t>
      </w:r>
      <w:r w:rsidRPr="00F719A9">
        <w:rPr>
          <w:rFonts w:ascii="Arial Narrow" w:hAnsi="Arial Narrow"/>
        </w:rPr>
        <w:br/>
        <w:t>- žreb mest tekmovalcev opravita samo delegat in glavni sodnik, tekmovalce se seznani z rezultati žreba,</w:t>
      </w:r>
      <w:r w:rsidRPr="00F719A9">
        <w:rPr>
          <w:rFonts w:ascii="Arial Narrow" w:hAnsi="Arial Narrow"/>
        </w:rPr>
        <w:br/>
        <w:t>- pred odhodom na tekmovalna mesta vsi prisotni uporabljajo zaščitna sredstva ,</w:t>
      </w:r>
      <w:r w:rsidRPr="00F719A9">
        <w:rPr>
          <w:rFonts w:ascii="Arial Narrow" w:hAnsi="Arial Narrow"/>
        </w:rPr>
        <w:br/>
        <w:t>- na tekmovanjih so lahko prisotni zgolj tekmovalci in vodje ekip; gledalcev in drugih obiskovalcev do preklica na tekmah ne sme biti.                                        - za tekmovalce priporočamo, da med tekmo imajo zaščitni šal ali ruto</w:t>
      </w:r>
    </w:p>
    <w:p w:rsidR="00F719A9" w:rsidRPr="00F719A9" w:rsidRDefault="00F719A9" w:rsidP="00F719A9">
      <w:pPr>
        <w:spacing w:before="0" w:after="40"/>
        <w:jc w:val="left"/>
        <w:rPr>
          <w:rFonts w:ascii="Arial Narrow" w:hAnsi="Arial Narrow"/>
        </w:rPr>
      </w:pPr>
      <w:r w:rsidRPr="00F719A9">
        <w:rPr>
          <w:rFonts w:ascii="Arial Narrow" w:hAnsi="Arial Narrow"/>
        </w:rPr>
        <w:t>Vsi dodatni varnostni ukrepi veljajo do normalizacije razmer oziroma do preklica</w:t>
      </w:r>
    </w:p>
    <w:p w:rsidR="00F719A9" w:rsidRDefault="00F719A9" w:rsidP="00F719A9">
      <w:pPr>
        <w:pStyle w:val="Odstavekseznama"/>
        <w:spacing w:after="40"/>
        <w:rPr>
          <w:rFonts w:ascii="Arial Narrow" w:hAnsi="Arial Narrow"/>
          <w:sz w:val="24"/>
          <w:szCs w:val="24"/>
        </w:rPr>
      </w:pPr>
      <w:r w:rsidRPr="00F719A9">
        <w:rPr>
          <w:rFonts w:ascii="Arial Narrow" w:hAnsi="Arial Narrow"/>
          <w:sz w:val="24"/>
          <w:szCs w:val="24"/>
        </w:rPr>
        <w:t xml:space="preserve">                         </w:t>
      </w:r>
    </w:p>
    <w:p w:rsidR="00F719A9" w:rsidRPr="00F719A9" w:rsidRDefault="00F719A9" w:rsidP="00F719A9">
      <w:pPr>
        <w:pStyle w:val="Odstavekseznama"/>
        <w:spacing w:after="40"/>
        <w:rPr>
          <w:rFonts w:ascii="Arial Narrow" w:hAnsi="Arial Narrow"/>
          <w:sz w:val="24"/>
          <w:szCs w:val="24"/>
        </w:rPr>
      </w:pPr>
      <w:r w:rsidRPr="00F719A9">
        <w:rPr>
          <w:rFonts w:ascii="Arial Narrow" w:hAnsi="Arial Narrow"/>
          <w:sz w:val="24"/>
          <w:szCs w:val="24"/>
        </w:rPr>
        <w:t xml:space="preserve">predsednik MTP  </w:t>
      </w:r>
      <w:r w:rsidRPr="00F719A9">
        <w:rPr>
          <w:rFonts w:ascii="Arial Narrow" w:hAnsi="Arial Narrow"/>
          <w:b/>
          <w:bCs/>
          <w:sz w:val="24"/>
          <w:szCs w:val="24"/>
        </w:rPr>
        <w:t>Danilo BIŽAL</w:t>
      </w:r>
      <w:r w:rsidRPr="00F719A9">
        <w:rPr>
          <w:rFonts w:ascii="Arial Narrow" w:hAnsi="Arial Narrow"/>
          <w:b/>
          <w:bCs/>
          <w:sz w:val="24"/>
          <w:szCs w:val="24"/>
        </w:rPr>
        <w:t xml:space="preserve"> l.r.</w:t>
      </w:r>
    </w:p>
    <w:p w:rsidR="00F719A9" w:rsidRPr="00F719A9" w:rsidRDefault="00F719A9" w:rsidP="00F719A9">
      <w:pPr>
        <w:pStyle w:val="Odstavekseznama"/>
        <w:spacing w:after="40"/>
        <w:rPr>
          <w:rFonts w:ascii="Arial Narrow" w:hAnsi="Arial Narrow"/>
          <w:sz w:val="24"/>
          <w:szCs w:val="24"/>
        </w:rPr>
      </w:pPr>
    </w:p>
    <w:p w:rsidR="00F719A9" w:rsidRPr="00F719A9" w:rsidRDefault="00F719A9" w:rsidP="00F719A9">
      <w:pPr>
        <w:pStyle w:val="Odstavekseznama"/>
        <w:spacing w:after="40"/>
        <w:rPr>
          <w:rFonts w:ascii="Arial Narrow" w:hAnsi="Arial Narrow"/>
          <w:sz w:val="24"/>
          <w:szCs w:val="24"/>
        </w:rPr>
      </w:pPr>
      <w:r w:rsidRPr="00F719A9">
        <w:rPr>
          <w:rFonts w:ascii="Arial Narrow" w:hAnsi="Arial Narrow"/>
          <w:sz w:val="24"/>
          <w:szCs w:val="24"/>
        </w:rPr>
        <w:t>Ljubljana maj 2020</w:t>
      </w:r>
    </w:p>
    <w:p w:rsidR="00EC3E3B" w:rsidRDefault="00EC3E3B" w:rsidP="00EC3E3B">
      <w:pPr>
        <w:rPr>
          <w:i/>
          <w:color w:val="000000"/>
          <w:sz w:val="22"/>
          <w:szCs w:val="22"/>
        </w:rPr>
      </w:pPr>
    </w:p>
    <w:p w:rsidR="00EC3E3B" w:rsidRDefault="00EC3E3B" w:rsidP="00EC3E3B">
      <w:pPr>
        <w:rPr>
          <w:i/>
          <w:color w:val="000000"/>
          <w:sz w:val="22"/>
          <w:szCs w:val="22"/>
        </w:rPr>
      </w:pPr>
    </w:p>
    <w:sectPr w:rsidR="00EC3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F5AC0"/>
    <w:multiLevelType w:val="hybridMultilevel"/>
    <w:tmpl w:val="D4569B52"/>
    <w:lvl w:ilvl="0" w:tplc="23E8F59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A9"/>
    <w:rsid w:val="00214BAD"/>
    <w:rsid w:val="006E54DD"/>
    <w:rsid w:val="0088170E"/>
    <w:rsid w:val="0096487C"/>
    <w:rsid w:val="00B478BB"/>
    <w:rsid w:val="00EC3E3B"/>
    <w:rsid w:val="00F719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40E9A"/>
  <w15:chartTrackingRefBased/>
  <w15:docId w15:val="{04065304-01C8-4DC5-B393-847248DC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478BB"/>
    <w:pPr>
      <w:spacing w:before="120" w:after="120"/>
      <w:jc w:val="both"/>
    </w:pPr>
    <w:rPr>
      <w:sz w:val="24"/>
      <w:szCs w:val="24"/>
    </w:rPr>
  </w:style>
  <w:style w:type="paragraph" w:styleId="Naslov2">
    <w:name w:val="heading 2"/>
    <w:basedOn w:val="Navaden"/>
    <w:next w:val="Navaden"/>
    <w:link w:val="Naslov2Znak"/>
    <w:qFormat/>
    <w:rsid w:val="00B478BB"/>
    <w:pPr>
      <w:keepNext/>
      <w:spacing w:before="0" w:after="0"/>
      <w:jc w:val="center"/>
      <w:outlineLvl w:val="1"/>
    </w:pPr>
    <w:rPr>
      <w:rFonts w:ascii="Arial Narrow" w:hAnsi="Arial Narrow"/>
      <w:b/>
      <w:b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Naslov2Znak">
    <w:name w:val="Naslov 2 Znak"/>
    <w:link w:val="Naslov2"/>
    <w:locked/>
    <w:rsid w:val="0096487C"/>
    <w:rPr>
      <w:rFonts w:ascii="Arial Narrow" w:hAnsi="Arial Narrow"/>
      <w:b/>
      <w:bCs/>
      <w:sz w:val="28"/>
      <w:szCs w:val="28"/>
    </w:rPr>
  </w:style>
  <w:style w:type="paragraph" w:styleId="Odstavekseznama">
    <w:name w:val="List Paragraph"/>
    <w:basedOn w:val="Navaden"/>
    <w:uiPriority w:val="34"/>
    <w:qFormat/>
    <w:rsid w:val="00F719A9"/>
    <w:pPr>
      <w:spacing w:before="0" w:after="200" w:line="276" w:lineRule="auto"/>
      <w:ind w:left="720"/>
      <w:contextualSpacing/>
      <w:jc w:val="lef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Documents\Mili&#269;i&#263;\Predloge\glava%20RZS%20e-po&#353;ta%202%2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RZS e-pošta 2 .dot</Template>
  <TotalTime>3</TotalTime>
  <Pages>2</Pages>
  <Words>692</Words>
  <Characters>3946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lpstr>
    </vt:vector>
  </TitlesOfParts>
  <Company>Ribiška Zveza Slovenije</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dc:creator>
  <cp:keywords/>
  <dc:description/>
  <cp:lastModifiedBy>Sekretar</cp:lastModifiedBy>
  <cp:revision>1</cp:revision>
  <cp:lastPrinted>1601-01-01T00:00:00Z</cp:lastPrinted>
  <dcterms:created xsi:type="dcterms:W3CDTF">2020-05-18T10:00:00Z</dcterms:created>
  <dcterms:modified xsi:type="dcterms:W3CDTF">2020-05-18T10:03:00Z</dcterms:modified>
</cp:coreProperties>
</file>