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8" w:type="dxa"/>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4677"/>
        <w:gridCol w:w="993"/>
        <w:gridCol w:w="2835"/>
      </w:tblGrid>
      <w:tr w:rsidR="007C473B" w:rsidRPr="0029590C" w:rsidTr="007C473B">
        <w:trPr>
          <w:cantSplit/>
          <w:trHeight w:hRule="exact" w:val="510"/>
        </w:trPr>
        <w:tc>
          <w:tcPr>
            <w:tcW w:w="1063" w:type="dxa"/>
            <w:vMerge w:val="restart"/>
          </w:tcPr>
          <w:p w:rsidR="007C473B" w:rsidRPr="0016134D" w:rsidRDefault="006E2460" w:rsidP="007C473B">
            <w:pPr>
              <w:pStyle w:val="Naslov2"/>
              <w:tabs>
                <w:tab w:val="left" w:pos="5812"/>
              </w:tabs>
              <w:ind w:right="-568"/>
              <w:jc w:val="both"/>
            </w:pPr>
            <w:r w:rsidRPr="00B37153">
              <w:rPr>
                <w:noProof/>
              </w:rPr>
              <w:drawing>
                <wp:inline distT="0" distB="0" distL="0" distR="0">
                  <wp:extent cx="584200" cy="622300"/>
                  <wp:effectExtent l="0" t="0" r="6350" b="6350"/>
                  <wp:docPr id="1" name="Slika 2" descr="RZS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ZS_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 cy="622300"/>
                          </a:xfrm>
                          <a:prstGeom prst="rect">
                            <a:avLst/>
                          </a:prstGeom>
                          <a:noFill/>
                          <a:ln>
                            <a:noFill/>
                          </a:ln>
                        </pic:spPr>
                      </pic:pic>
                    </a:graphicData>
                  </a:graphic>
                </wp:inline>
              </w:drawing>
            </w:r>
          </w:p>
        </w:tc>
        <w:tc>
          <w:tcPr>
            <w:tcW w:w="4677" w:type="dxa"/>
            <w:vAlign w:val="bottom"/>
          </w:tcPr>
          <w:p w:rsidR="007C473B" w:rsidRPr="007C473B" w:rsidRDefault="007C473B" w:rsidP="007C473B">
            <w:pPr>
              <w:pStyle w:val="Naslov2"/>
              <w:tabs>
                <w:tab w:val="left" w:pos="5812"/>
              </w:tabs>
              <w:ind w:right="-567"/>
              <w:jc w:val="left"/>
              <w:rPr>
                <w:b w:val="0"/>
                <w:sz w:val="24"/>
                <w:szCs w:val="24"/>
              </w:rPr>
            </w:pPr>
            <w:r w:rsidRPr="007C473B">
              <w:rPr>
                <w:b w:val="0"/>
                <w:sz w:val="24"/>
                <w:szCs w:val="24"/>
              </w:rPr>
              <w:t>Ribiška zveza Slovenije</w:t>
            </w:r>
          </w:p>
        </w:tc>
        <w:tc>
          <w:tcPr>
            <w:tcW w:w="993" w:type="dxa"/>
            <w:vAlign w:val="bottom"/>
          </w:tcPr>
          <w:p w:rsidR="007C473B" w:rsidRPr="007C473B" w:rsidRDefault="007C473B" w:rsidP="007C473B">
            <w:pPr>
              <w:pStyle w:val="Naslov2"/>
              <w:tabs>
                <w:tab w:val="left" w:pos="5812"/>
              </w:tabs>
              <w:ind w:right="-567"/>
              <w:jc w:val="left"/>
              <w:rPr>
                <w:b w:val="0"/>
                <w:i/>
                <w:sz w:val="24"/>
                <w:szCs w:val="24"/>
              </w:rPr>
            </w:pPr>
            <w:r w:rsidRPr="007C473B">
              <w:rPr>
                <w:b w:val="0"/>
                <w:i/>
                <w:sz w:val="24"/>
                <w:szCs w:val="24"/>
              </w:rPr>
              <w:t>telefon:</w:t>
            </w:r>
          </w:p>
        </w:tc>
        <w:tc>
          <w:tcPr>
            <w:tcW w:w="2835" w:type="dxa"/>
            <w:vAlign w:val="bottom"/>
          </w:tcPr>
          <w:p w:rsidR="007C473B" w:rsidRPr="007C473B" w:rsidRDefault="007C473B" w:rsidP="007C473B">
            <w:pPr>
              <w:pStyle w:val="Naslov2"/>
              <w:tabs>
                <w:tab w:val="left" w:pos="5812"/>
              </w:tabs>
              <w:ind w:right="-567"/>
              <w:jc w:val="left"/>
              <w:rPr>
                <w:b w:val="0"/>
                <w:sz w:val="24"/>
                <w:szCs w:val="24"/>
              </w:rPr>
            </w:pPr>
            <w:r w:rsidRPr="007C473B">
              <w:rPr>
                <w:b w:val="0"/>
                <w:sz w:val="24"/>
                <w:szCs w:val="24"/>
              </w:rPr>
              <w:t>01 256 12 94</w:t>
            </w:r>
          </w:p>
        </w:tc>
      </w:tr>
      <w:tr w:rsidR="007C473B" w:rsidRPr="0029590C" w:rsidTr="007C473B">
        <w:trPr>
          <w:cantSplit/>
        </w:trPr>
        <w:tc>
          <w:tcPr>
            <w:tcW w:w="1063" w:type="dxa"/>
            <w:vMerge/>
          </w:tcPr>
          <w:p w:rsidR="007C473B" w:rsidRPr="0016134D" w:rsidRDefault="007C473B" w:rsidP="00335A19">
            <w:pPr>
              <w:pStyle w:val="Naslov2"/>
              <w:tabs>
                <w:tab w:val="left" w:pos="5812"/>
              </w:tabs>
              <w:ind w:right="-568"/>
            </w:pPr>
          </w:p>
        </w:tc>
        <w:tc>
          <w:tcPr>
            <w:tcW w:w="4677" w:type="dxa"/>
          </w:tcPr>
          <w:p w:rsidR="007C473B" w:rsidRPr="007C473B" w:rsidRDefault="007C473B" w:rsidP="007C473B">
            <w:pPr>
              <w:pStyle w:val="Naslov2"/>
              <w:tabs>
                <w:tab w:val="left" w:pos="5812"/>
              </w:tabs>
              <w:ind w:right="-567"/>
              <w:jc w:val="left"/>
              <w:rPr>
                <w:b w:val="0"/>
                <w:sz w:val="24"/>
                <w:szCs w:val="24"/>
              </w:rPr>
            </w:pPr>
            <w:r w:rsidRPr="007C473B">
              <w:rPr>
                <w:b w:val="0"/>
                <w:sz w:val="24"/>
                <w:szCs w:val="24"/>
              </w:rPr>
              <w:t>Tržaška cesta 134</w:t>
            </w:r>
          </w:p>
        </w:tc>
        <w:tc>
          <w:tcPr>
            <w:tcW w:w="993" w:type="dxa"/>
          </w:tcPr>
          <w:p w:rsidR="007C473B" w:rsidRPr="007C473B" w:rsidRDefault="007C473B" w:rsidP="007C473B">
            <w:pPr>
              <w:pStyle w:val="Naslov2"/>
              <w:tabs>
                <w:tab w:val="left" w:pos="5812"/>
              </w:tabs>
              <w:ind w:right="-567"/>
              <w:jc w:val="left"/>
              <w:rPr>
                <w:b w:val="0"/>
                <w:i/>
                <w:sz w:val="24"/>
                <w:szCs w:val="24"/>
              </w:rPr>
            </w:pPr>
            <w:r w:rsidRPr="007C473B">
              <w:rPr>
                <w:b w:val="0"/>
                <w:i/>
                <w:sz w:val="24"/>
                <w:szCs w:val="24"/>
              </w:rPr>
              <w:t>telefaks:</w:t>
            </w:r>
          </w:p>
        </w:tc>
        <w:tc>
          <w:tcPr>
            <w:tcW w:w="2835" w:type="dxa"/>
          </w:tcPr>
          <w:p w:rsidR="007C473B" w:rsidRPr="007C473B" w:rsidRDefault="007C473B" w:rsidP="007C473B">
            <w:pPr>
              <w:pStyle w:val="Naslov2"/>
              <w:tabs>
                <w:tab w:val="left" w:pos="5812"/>
              </w:tabs>
              <w:ind w:right="-567"/>
              <w:jc w:val="left"/>
              <w:rPr>
                <w:b w:val="0"/>
                <w:sz w:val="24"/>
                <w:szCs w:val="24"/>
              </w:rPr>
            </w:pPr>
            <w:r w:rsidRPr="007C473B">
              <w:rPr>
                <w:b w:val="0"/>
                <w:sz w:val="24"/>
                <w:szCs w:val="24"/>
              </w:rPr>
              <w:t>01 256 12 95</w:t>
            </w:r>
          </w:p>
        </w:tc>
      </w:tr>
      <w:tr w:rsidR="007C473B" w:rsidRPr="0029590C" w:rsidTr="007C473B">
        <w:trPr>
          <w:cantSplit/>
          <w:trHeight w:hRule="exact" w:val="397"/>
        </w:trPr>
        <w:tc>
          <w:tcPr>
            <w:tcW w:w="1063" w:type="dxa"/>
            <w:vMerge/>
            <w:tcBorders>
              <w:bottom w:val="single" w:sz="4" w:space="0" w:color="auto"/>
            </w:tcBorders>
          </w:tcPr>
          <w:p w:rsidR="007C473B" w:rsidRPr="0016134D" w:rsidRDefault="007C473B" w:rsidP="00335A19">
            <w:pPr>
              <w:pStyle w:val="Naslov2"/>
              <w:tabs>
                <w:tab w:val="left" w:pos="5812"/>
              </w:tabs>
              <w:ind w:right="-568"/>
            </w:pPr>
          </w:p>
        </w:tc>
        <w:tc>
          <w:tcPr>
            <w:tcW w:w="4677" w:type="dxa"/>
            <w:tcBorders>
              <w:bottom w:val="single" w:sz="4" w:space="0" w:color="auto"/>
            </w:tcBorders>
          </w:tcPr>
          <w:p w:rsidR="007C473B" w:rsidRPr="007C473B" w:rsidRDefault="007C473B" w:rsidP="007C473B">
            <w:pPr>
              <w:pStyle w:val="Naslov2"/>
              <w:tabs>
                <w:tab w:val="left" w:pos="5812"/>
              </w:tabs>
              <w:spacing w:before="60"/>
              <w:ind w:right="-567"/>
              <w:jc w:val="left"/>
              <w:rPr>
                <w:b w:val="0"/>
                <w:sz w:val="24"/>
                <w:szCs w:val="24"/>
              </w:rPr>
            </w:pPr>
            <w:r w:rsidRPr="007C473B">
              <w:rPr>
                <w:b w:val="0"/>
                <w:sz w:val="24"/>
                <w:szCs w:val="24"/>
              </w:rPr>
              <w:t>1000    Ljubljana</w:t>
            </w:r>
          </w:p>
        </w:tc>
        <w:tc>
          <w:tcPr>
            <w:tcW w:w="993" w:type="dxa"/>
            <w:tcBorders>
              <w:bottom w:val="single" w:sz="4" w:space="0" w:color="auto"/>
            </w:tcBorders>
          </w:tcPr>
          <w:p w:rsidR="007C473B" w:rsidRPr="007C473B" w:rsidRDefault="007C473B" w:rsidP="007C473B">
            <w:pPr>
              <w:pStyle w:val="Naslov2"/>
              <w:tabs>
                <w:tab w:val="left" w:pos="5812"/>
              </w:tabs>
              <w:spacing w:before="60"/>
              <w:ind w:right="-567"/>
              <w:jc w:val="left"/>
              <w:rPr>
                <w:b w:val="0"/>
                <w:i/>
                <w:sz w:val="24"/>
                <w:szCs w:val="24"/>
              </w:rPr>
            </w:pPr>
            <w:r w:rsidRPr="007C473B">
              <w:rPr>
                <w:b w:val="0"/>
                <w:i/>
                <w:sz w:val="24"/>
                <w:szCs w:val="24"/>
              </w:rPr>
              <w:t>e- naslov:</w:t>
            </w:r>
          </w:p>
        </w:tc>
        <w:tc>
          <w:tcPr>
            <w:tcW w:w="2835" w:type="dxa"/>
            <w:tcBorders>
              <w:bottom w:val="single" w:sz="4" w:space="0" w:color="auto"/>
            </w:tcBorders>
          </w:tcPr>
          <w:p w:rsidR="007C473B" w:rsidRPr="007C473B" w:rsidRDefault="007C473B" w:rsidP="007C473B">
            <w:pPr>
              <w:pStyle w:val="Naslov2"/>
              <w:tabs>
                <w:tab w:val="left" w:pos="5812"/>
              </w:tabs>
              <w:spacing w:before="60"/>
              <w:ind w:right="-568"/>
              <w:jc w:val="left"/>
              <w:rPr>
                <w:b w:val="0"/>
                <w:sz w:val="24"/>
                <w:szCs w:val="24"/>
              </w:rPr>
            </w:pPr>
            <w:r>
              <w:rPr>
                <w:b w:val="0"/>
                <w:sz w:val="24"/>
                <w:szCs w:val="24"/>
              </w:rPr>
              <w:t>info</w:t>
            </w:r>
            <w:r w:rsidRPr="007C473B">
              <w:rPr>
                <w:b w:val="0"/>
                <w:sz w:val="24"/>
                <w:szCs w:val="24"/>
              </w:rPr>
              <w:t>.rzs@ribiska-zveza.si</w:t>
            </w:r>
          </w:p>
        </w:tc>
      </w:tr>
    </w:tbl>
    <w:p w:rsidR="007C473B" w:rsidRPr="00543FDD" w:rsidRDefault="007C473B" w:rsidP="007C473B">
      <w:pPr>
        <w:rPr>
          <w:rFonts w:ascii="Arial Narrow" w:hAnsi="Arial Narrow"/>
          <w:i/>
          <w:sz w:val="22"/>
          <w:szCs w:val="22"/>
        </w:rPr>
      </w:pP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Pr>
          <w:rFonts w:ascii="Arial Narrow" w:hAnsi="Arial Narrow"/>
          <w:i/>
          <w:color w:val="000000"/>
          <w:sz w:val="22"/>
          <w:szCs w:val="22"/>
        </w:rPr>
        <w:tab/>
      </w:r>
      <w:r w:rsidRPr="00543FDD">
        <w:rPr>
          <w:rFonts w:ascii="Arial Narrow" w:hAnsi="Arial Narrow"/>
          <w:i/>
          <w:sz w:val="22"/>
          <w:szCs w:val="22"/>
        </w:rPr>
        <w:t xml:space="preserve">Ljubljana, </w:t>
      </w:r>
      <w:r w:rsidR="00826112" w:rsidRPr="00543FDD">
        <w:rPr>
          <w:rFonts w:ascii="Arial Narrow" w:hAnsi="Arial Narrow"/>
          <w:i/>
          <w:sz w:val="22"/>
          <w:szCs w:val="22"/>
        </w:rPr>
        <w:t>10. 3. 2020</w:t>
      </w:r>
    </w:p>
    <w:p w:rsidR="00D85248" w:rsidRPr="00543FDD" w:rsidRDefault="00826112" w:rsidP="00D85248">
      <w:pPr>
        <w:ind w:left="7080"/>
        <w:rPr>
          <w:rFonts w:ascii="Arial Narrow" w:hAnsi="Arial Narrow"/>
          <w:i/>
          <w:sz w:val="22"/>
          <w:szCs w:val="22"/>
        </w:rPr>
      </w:pPr>
      <w:r w:rsidRPr="00543FDD">
        <w:rPr>
          <w:rFonts w:ascii="Arial Narrow" w:hAnsi="Arial Narrow"/>
          <w:i/>
          <w:sz w:val="22"/>
          <w:szCs w:val="22"/>
        </w:rPr>
        <w:t>2020</w:t>
      </w:r>
      <w:r w:rsidR="009F5D12" w:rsidRPr="00543FDD">
        <w:rPr>
          <w:rFonts w:ascii="Arial Narrow" w:hAnsi="Arial Narrow"/>
          <w:i/>
          <w:sz w:val="22"/>
          <w:szCs w:val="22"/>
        </w:rPr>
        <w:t>/</w:t>
      </w:r>
      <w:r w:rsidR="00543FDD" w:rsidRPr="00543FDD">
        <w:rPr>
          <w:rFonts w:ascii="Arial Narrow" w:hAnsi="Arial Narrow"/>
          <w:i/>
          <w:sz w:val="22"/>
          <w:szCs w:val="22"/>
        </w:rPr>
        <w:t>29</w:t>
      </w:r>
      <w:r w:rsidR="009F5D12" w:rsidRPr="00543FDD">
        <w:rPr>
          <w:rFonts w:ascii="Arial Narrow" w:hAnsi="Arial Narrow"/>
          <w:i/>
          <w:sz w:val="22"/>
          <w:szCs w:val="22"/>
        </w:rPr>
        <w:t xml:space="preserve"> </w:t>
      </w:r>
      <w:r w:rsidR="00D85248" w:rsidRPr="00543FDD">
        <w:rPr>
          <w:rFonts w:ascii="Arial Narrow" w:hAnsi="Arial Narrow"/>
          <w:sz w:val="22"/>
          <w:szCs w:val="22"/>
        </w:rPr>
        <w:t>–</w:t>
      </w:r>
      <w:r w:rsidR="00D85248" w:rsidRPr="00543FDD">
        <w:rPr>
          <w:rFonts w:ascii="Arial Narrow" w:hAnsi="Arial Narrow"/>
          <w:i/>
          <w:sz w:val="22"/>
          <w:szCs w:val="22"/>
        </w:rPr>
        <w:t>IM</w:t>
      </w:r>
    </w:p>
    <w:p w:rsidR="00301357" w:rsidRDefault="00826112" w:rsidP="00D85248">
      <w:pPr>
        <w:rPr>
          <w:rFonts w:ascii="Arial Narrow" w:hAnsi="Arial Narrow"/>
        </w:rPr>
      </w:pPr>
      <w:r>
        <w:rPr>
          <w:rFonts w:ascii="Arial Narrow" w:hAnsi="Arial Narrow"/>
        </w:rPr>
        <w:t xml:space="preserve">Sodnikom in delegatom in tekmovalcem </w:t>
      </w:r>
    </w:p>
    <w:p w:rsidR="00826112" w:rsidRDefault="00826112" w:rsidP="00D85248">
      <w:pPr>
        <w:rPr>
          <w:rFonts w:ascii="Arial Narrow" w:hAnsi="Arial Narrow"/>
        </w:rPr>
      </w:pPr>
      <w:r>
        <w:rPr>
          <w:rFonts w:ascii="Arial Narrow" w:hAnsi="Arial Narrow"/>
        </w:rPr>
        <w:t>ter vsem tekmovalnim funkcionarjem</w:t>
      </w:r>
    </w:p>
    <w:p w:rsidR="00826112" w:rsidRPr="00826112" w:rsidRDefault="00826112" w:rsidP="00D85248">
      <w:pPr>
        <w:rPr>
          <w:rFonts w:ascii="Arial Narrow" w:hAnsi="Arial Narrow"/>
        </w:rPr>
        <w:sectPr w:rsidR="00826112" w:rsidRPr="00826112">
          <w:pgSz w:w="11906" w:h="16838"/>
          <w:pgMar w:top="1417" w:right="1417" w:bottom="1417" w:left="1417" w:header="708" w:footer="708" w:gutter="0"/>
          <w:cols w:space="708"/>
          <w:docGrid w:linePitch="360"/>
        </w:sectPr>
      </w:pPr>
    </w:p>
    <w:p w:rsidR="00D85248" w:rsidRDefault="00D85248" w:rsidP="00D85248">
      <w:pPr>
        <w:rPr>
          <w:rFonts w:ascii="Arial Narrow" w:hAnsi="Arial Narrow"/>
          <w:i/>
          <w:color w:val="000000"/>
          <w:sz w:val="22"/>
          <w:szCs w:val="22"/>
        </w:rPr>
      </w:pPr>
    </w:p>
    <w:p w:rsidR="00335A19" w:rsidRPr="00D85248" w:rsidRDefault="00335A19" w:rsidP="00D85248">
      <w:pPr>
        <w:rPr>
          <w:rFonts w:ascii="Arial Narrow" w:hAnsi="Arial Narrow"/>
          <w:i/>
          <w:color w:val="000000"/>
          <w:sz w:val="22"/>
          <w:szCs w:val="22"/>
        </w:rPr>
      </w:pPr>
    </w:p>
    <w:p w:rsidR="00D85248" w:rsidRPr="00D85248" w:rsidRDefault="00826112" w:rsidP="00A2273A">
      <w:pPr>
        <w:spacing w:before="60" w:after="360"/>
        <w:ind w:left="705"/>
        <w:rPr>
          <w:rFonts w:ascii="Arial Narrow" w:hAnsi="Arial Narrow"/>
          <w:b/>
          <w:sz w:val="28"/>
        </w:rPr>
      </w:pPr>
      <w:r>
        <w:rPr>
          <w:rFonts w:ascii="Arial Narrow" w:hAnsi="Arial Narrow"/>
          <w:b/>
          <w:sz w:val="28"/>
        </w:rPr>
        <w:t>NAVO</w:t>
      </w:r>
      <w:r w:rsidR="002E4620">
        <w:rPr>
          <w:rFonts w:ascii="Arial Narrow" w:hAnsi="Arial Narrow"/>
          <w:b/>
          <w:sz w:val="28"/>
        </w:rPr>
        <w:t>DILA PRED IZVEDBO RIBI</w:t>
      </w:r>
      <w:r w:rsidR="00A2273A">
        <w:rPr>
          <w:rFonts w:ascii="Arial Narrow" w:hAnsi="Arial Narrow"/>
          <w:b/>
          <w:sz w:val="28"/>
        </w:rPr>
        <w:t>ŠKIH TEKMOVANJ V</w:t>
      </w:r>
      <w:r>
        <w:rPr>
          <w:rFonts w:ascii="Arial Narrow" w:hAnsi="Arial Narrow"/>
          <w:b/>
          <w:sz w:val="28"/>
        </w:rPr>
        <w:t xml:space="preserve"> TEKMOVALNEM LETU 2020</w:t>
      </w:r>
    </w:p>
    <w:p w:rsidR="00826112" w:rsidRDefault="00826112" w:rsidP="00826112">
      <w:pPr>
        <w:rPr>
          <w:rFonts w:ascii="Arial Narrow" w:hAnsi="Arial Narrow" w:cs="Arial"/>
        </w:rPr>
      </w:pPr>
    </w:p>
    <w:p w:rsidR="00826112" w:rsidRPr="00826112" w:rsidRDefault="00826112" w:rsidP="00826112">
      <w:pPr>
        <w:rPr>
          <w:rFonts w:ascii="Arial Narrow" w:hAnsi="Arial Narrow" w:cs="Arial"/>
        </w:rPr>
      </w:pPr>
      <w:r w:rsidRPr="00826112">
        <w:rPr>
          <w:rFonts w:ascii="Arial Narrow" w:hAnsi="Arial Narrow" w:cs="Arial"/>
        </w:rPr>
        <w:t>Spoštovani delegati, glavni sodniki  in tekmovalci</w:t>
      </w:r>
      <w:r w:rsidR="00A2273A">
        <w:rPr>
          <w:rFonts w:ascii="Arial Narrow" w:hAnsi="Arial Narrow" w:cs="Arial"/>
        </w:rPr>
        <w:t>,</w:t>
      </w:r>
    </w:p>
    <w:p w:rsidR="00826112" w:rsidRDefault="00826112" w:rsidP="00A2273A">
      <w:pPr>
        <w:rPr>
          <w:rFonts w:ascii="Arial Narrow" w:hAnsi="Arial Narrow" w:cs="Arial"/>
        </w:rPr>
      </w:pPr>
    </w:p>
    <w:p w:rsidR="00826112" w:rsidRDefault="00A2273A" w:rsidP="00826112">
      <w:pPr>
        <w:ind w:left="-284" w:firstLine="284"/>
        <w:rPr>
          <w:rFonts w:ascii="Arial Narrow" w:hAnsi="Arial Narrow" w:cs="Arial"/>
        </w:rPr>
      </w:pPr>
      <w:r>
        <w:rPr>
          <w:rFonts w:ascii="Arial Narrow" w:hAnsi="Arial Narrow" w:cs="Arial"/>
        </w:rPr>
        <w:t>d</w:t>
      </w:r>
      <w:r w:rsidR="00826112" w:rsidRPr="00826112">
        <w:rPr>
          <w:rFonts w:ascii="Arial Narrow" w:hAnsi="Arial Narrow" w:cs="Arial"/>
        </w:rPr>
        <w:t>ober name</w:t>
      </w:r>
      <w:r w:rsidR="00826112">
        <w:rPr>
          <w:rFonts w:ascii="Arial Narrow" w:hAnsi="Arial Narrow" w:cs="Arial"/>
        </w:rPr>
        <w:t>n</w:t>
      </w:r>
      <w:r w:rsidR="00826112" w:rsidRPr="00826112">
        <w:rPr>
          <w:rFonts w:ascii="Arial Narrow" w:hAnsi="Arial Narrow" w:cs="Arial"/>
        </w:rPr>
        <w:t xml:space="preserve">, da bi se srečali, kot  uvod v novo tekmovalno leto, na Celjskem sejmu nam je preprečila ta nesrečna korona. Iskali smo dodatne možnosti organizacije, na koncu smo prišli do spoznanja, da  prostih terminov nimamo, skupščine </w:t>
      </w:r>
      <w:r w:rsidR="00093540">
        <w:rPr>
          <w:rFonts w:ascii="Arial Narrow" w:hAnsi="Arial Narrow" w:cs="Arial"/>
        </w:rPr>
        <w:t xml:space="preserve">v RD se nizajo drugo za drugo, </w:t>
      </w:r>
      <w:bookmarkStart w:id="0" w:name="_GoBack"/>
      <w:bookmarkEnd w:id="0"/>
      <w:r w:rsidR="00826112" w:rsidRPr="00826112">
        <w:rPr>
          <w:rFonts w:ascii="Arial Narrow" w:hAnsi="Arial Narrow" w:cs="Arial"/>
        </w:rPr>
        <w:t>tekmovanja pa so pred vrati. In  tako smo se odločili, da pripravimo kratko napotilo in vas seznanimo,  o  čem smo želeli spregovoriti na srečanju v Celju.</w:t>
      </w:r>
    </w:p>
    <w:p w:rsidR="00826112" w:rsidRPr="00826112" w:rsidRDefault="00826112" w:rsidP="00826112">
      <w:pPr>
        <w:ind w:left="-284" w:firstLine="284"/>
        <w:rPr>
          <w:rFonts w:ascii="Arial Narrow" w:hAnsi="Arial Narrow" w:cs="Arial"/>
        </w:rPr>
      </w:pPr>
    </w:p>
    <w:p w:rsidR="00826112" w:rsidRPr="00826112" w:rsidRDefault="00826112" w:rsidP="00826112">
      <w:pPr>
        <w:pStyle w:val="Odstavekseznama"/>
        <w:numPr>
          <w:ilvl w:val="0"/>
          <w:numId w:val="1"/>
        </w:numPr>
        <w:ind w:left="-284" w:firstLine="284"/>
        <w:jc w:val="both"/>
        <w:rPr>
          <w:rFonts w:ascii="Arial Narrow" w:hAnsi="Arial Narrow" w:cs="Arial"/>
          <w:sz w:val="24"/>
          <w:szCs w:val="24"/>
        </w:rPr>
      </w:pPr>
      <w:r w:rsidRPr="00826112">
        <w:rPr>
          <w:rFonts w:ascii="Arial Narrow" w:hAnsi="Arial Narrow" w:cs="Arial"/>
          <w:sz w:val="24"/>
          <w:szCs w:val="24"/>
        </w:rPr>
        <w:t xml:space="preserve">Tekmovalno leto bo teklo po koledarju, ki ga je potrdil UO Ribiške zveze Slovenije in je objavljen na spletni strani  </w:t>
      </w:r>
      <w:hyperlink r:id="rId6" w:history="1">
        <w:r w:rsidRPr="00826112">
          <w:rPr>
            <w:rStyle w:val="Hiperpovezava"/>
            <w:rFonts w:ascii="Arial Narrow" w:hAnsi="Arial Narrow" w:cs="Arial"/>
            <w:sz w:val="24"/>
            <w:szCs w:val="24"/>
          </w:rPr>
          <w:t>http://ribiska-zveza.si/download/get/sprejet-koledarj-tk-2020/68</w:t>
        </w:r>
      </w:hyperlink>
      <w:r w:rsidRPr="00826112">
        <w:rPr>
          <w:rFonts w:ascii="Arial Narrow" w:hAnsi="Arial Narrow" w:cs="Arial"/>
          <w:sz w:val="24"/>
          <w:szCs w:val="24"/>
        </w:rPr>
        <w:t xml:space="preserve">. </w:t>
      </w:r>
    </w:p>
    <w:p w:rsidR="00826112" w:rsidRPr="00826112" w:rsidRDefault="00826112" w:rsidP="00826112">
      <w:pPr>
        <w:pStyle w:val="Odstavekseznama"/>
        <w:numPr>
          <w:ilvl w:val="0"/>
          <w:numId w:val="1"/>
        </w:numPr>
        <w:ind w:left="-284" w:firstLine="284"/>
        <w:jc w:val="both"/>
        <w:rPr>
          <w:rFonts w:ascii="Arial Narrow" w:hAnsi="Arial Narrow" w:cs="Arial"/>
          <w:sz w:val="24"/>
          <w:szCs w:val="24"/>
        </w:rPr>
      </w:pPr>
      <w:r w:rsidRPr="00826112">
        <w:rPr>
          <w:rFonts w:ascii="Arial Narrow" w:hAnsi="Arial Narrow" w:cs="Arial"/>
          <w:sz w:val="24"/>
          <w:szCs w:val="24"/>
        </w:rPr>
        <w:t xml:space="preserve">Razpis tekem – </w:t>
      </w:r>
      <w:r w:rsidRPr="00826112">
        <w:rPr>
          <w:rFonts w:ascii="Arial Narrow" w:hAnsi="Arial Narrow" w:cs="Arial"/>
          <w:b/>
          <w:bCs/>
          <w:sz w:val="24"/>
          <w:szCs w:val="24"/>
        </w:rPr>
        <w:t>Izvajalka,</w:t>
      </w:r>
      <w:r w:rsidRPr="00826112">
        <w:rPr>
          <w:rFonts w:ascii="Arial Narrow" w:hAnsi="Arial Narrow" w:cs="Arial"/>
          <w:sz w:val="24"/>
          <w:szCs w:val="24"/>
        </w:rPr>
        <w:t xml:space="preserve"> ki je dobila izvedbo posamezne tekme mora poslati najmanj en teden pred tekmo razpis, ki ga pošlje na vse sodelujoče ribiške družine;  skrajšan razpis </w:t>
      </w:r>
      <w:r>
        <w:rPr>
          <w:rFonts w:ascii="Arial Narrow" w:hAnsi="Arial Narrow" w:cs="Arial"/>
          <w:sz w:val="24"/>
          <w:szCs w:val="24"/>
        </w:rPr>
        <w:t xml:space="preserve">– kdaj, kje, kdo je izvajalka, </w:t>
      </w:r>
      <w:r w:rsidRPr="00826112">
        <w:rPr>
          <w:rFonts w:ascii="Arial Narrow" w:hAnsi="Arial Narrow" w:cs="Arial"/>
          <w:sz w:val="24"/>
          <w:szCs w:val="24"/>
        </w:rPr>
        <w:t>na kateri trasi bo tekmovanje za katero tekmovalno dis</w:t>
      </w:r>
      <w:r>
        <w:rPr>
          <w:rFonts w:ascii="Arial Narrow" w:hAnsi="Arial Narrow" w:cs="Arial"/>
          <w:sz w:val="24"/>
          <w:szCs w:val="24"/>
        </w:rPr>
        <w:t>ciplino</w:t>
      </w:r>
      <w:r w:rsidRPr="00826112">
        <w:rPr>
          <w:rFonts w:ascii="Arial Narrow" w:hAnsi="Arial Narrow" w:cs="Arial"/>
          <w:sz w:val="24"/>
          <w:szCs w:val="24"/>
        </w:rPr>
        <w:t xml:space="preserve"> pa komisar </w:t>
      </w:r>
      <w:r>
        <w:rPr>
          <w:rFonts w:ascii="Arial Narrow" w:hAnsi="Arial Narrow" w:cs="Arial"/>
          <w:sz w:val="24"/>
          <w:szCs w:val="24"/>
        </w:rPr>
        <w:t xml:space="preserve">objavi  </w:t>
      </w:r>
      <w:r w:rsidRPr="00826112">
        <w:rPr>
          <w:rFonts w:ascii="Arial Narrow" w:hAnsi="Arial Narrow" w:cs="Arial"/>
          <w:sz w:val="24"/>
          <w:szCs w:val="24"/>
        </w:rPr>
        <w:t>na spletni strani RZ Slovenije (pošlje ga sekretarju), če pa komunicira</w:t>
      </w:r>
      <w:r>
        <w:rPr>
          <w:rFonts w:ascii="Arial Narrow" w:hAnsi="Arial Narrow" w:cs="Arial"/>
          <w:sz w:val="24"/>
          <w:szCs w:val="24"/>
        </w:rPr>
        <w:t xml:space="preserve"> po e pošti tudi s tekmovalci,</w:t>
      </w:r>
      <w:r w:rsidRPr="00826112">
        <w:rPr>
          <w:rFonts w:ascii="Arial Narrow" w:hAnsi="Arial Narrow" w:cs="Arial"/>
          <w:sz w:val="24"/>
          <w:szCs w:val="24"/>
        </w:rPr>
        <w:t xml:space="preserve"> ga lahko pošlje tudi tekmovalcem neposredno – ni pa to obvezno.</w:t>
      </w:r>
    </w:p>
    <w:p w:rsidR="00826112" w:rsidRPr="00826112" w:rsidRDefault="00826112" w:rsidP="00826112">
      <w:pPr>
        <w:pStyle w:val="Odstavekseznama"/>
        <w:numPr>
          <w:ilvl w:val="0"/>
          <w:numId w:val="1"/>
        </w:numPr>
        <w:ind w:left="-284" w:firstLine="284"/>
        <w:jc w:val="both"/>
        <w:rPr>
          <w:rFonts w:ascii="Arial Narrow" w:hAnsi="Arial Narrow" w:cs="Arial"/>
          <w:sz w:val="24"/>
          <w:szCs w:val="24"/>
        </w:rPr>
      </w:pPr>
      <w:r w:rsidRPr="00826112">
        <w:rPr>
          <w:rFonts w:ascii="Arial Narrow" w:hAnsi="Arial Narrow" w:cs="Arial"/>
          <w:sz w:val="24"/>
          <w:szCs w:val="24"/>
        </w:rPr>
        <w:t>Delegat tekme in glavni sodnik sta  predstavnika organizatorja tekmovanja, to je RZ Slove</w:t>
      </w:r>
      <w:r>
        <w:rPr>
          <w:rFonts w:ascii="Arial Narrow" w:hAnsi="Arial Narrow" w:cs="Arial"/>
          <w:sz w:val="24"/>
          <w:szCs w:val="24"/>
        </w:rPr>
        <w:t xml:space="preserve">nije, ki ju je tudi imenovala. </w:t>
      </w:r>
      <w:r w:rsidRPr="00826112">
        <w:rPr>
          <w:rFonts w:ascii="Arial Narrow" w:hAnsi="Arial Narrow" w:cs="Arial"/>
          <w:sz w:val="24"/>
          <w:szCs w:val="24"/>
        </w:rPr>
        <w:t xml:space="preserve">Posamezne obveznosti sodelujočih v tekmovanju  opredeljuje  Pravilnik  o tekmovanjih v sladkovodnem športnem ribolovu, ta je objavljen na spletni strani RZ Slovenije in sicer:   </w:t>
      </w:r>
      <w:hyperlink r:id="rId7" w:history="1">
        <w:r w:rsidRPr="00826112">
          <w:rPr>
            <w:rStyle w:val="Hiperpovezava"/>
            <w:rFonts w:ascii="Arial Narrow" w:hAnsi="Arial Narrow" w:cs="Arial"/>
            <w:sz w:val="24"/>
            <w:szCs w:val="24"/>
          </w:rPr>
          <w:t>http://ribiska-zveza.si/downloads/pravilnik_rzs_o__73vXU.pdf</w:t>
        </w:r>
      </w:hyperlink>
      <w:r w:rsidRPr="00826112">
        <w:rPr>
          <w:rFonts w:ascii="Arial Narrow" w:hAnsi="Arial Narrow" w:cs="Arial"/>
          <w:sz w:val="24"/>
          <w:szCs w:val="24"/>
        </w:rPr>
        <w:t xml:space="preserve"> . Naloge sodelujočih so:</w:t>
      </w:r>
    </w:p>
    <w:p w:rsidR="00826112" w:rsidRPr="00826112" w:rsidRDefault="00826112" w:rsidP="00826112">
      <w:pPr>
        <w:ind w:left="-284" w:firstLine="284"/>
        <w:rPr>
          <w:rFonts w:ascii="Arial Narrow" w:hAnsi="Arial Narrow" w:cs="Arial"/>
        </w:rPr>
      </w:pPr>
      <w:r w:rsidRPr="00826112">
        <w:rPr>
          <w:rFonts w:ascii="Arial Narrow" w:hAnsi="Arial Narrow" w:cs="Arial"/>
          <w:b/>
          <w:bCs/>
        </w:rPr>
        <w:t xml:space="preserve"> DELEGAT:</w:t>
      </w:r>
      <w:r w:rsidRPr="00826112">
        <w:rPr>
          <w:rFonts w:ascii="Arial Narrow" w:hAnsi="Arial Narrow" w:cs="Arial"/>
        </w:rPr>
        <w:t xml:space="preserve"> 11. člen Pravilnika o tekmovanjih v sladkovodnem športnem ribolovu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ugotovi primernost in pripravo tekmovalne trase in sprejme odločitev o tekmi,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w:t>
      </w:r>
      <w:r w:rsidRPr="00826112">
        <w:rPr>
          <w:rFonts w:ascii="Arial Narrow" w:hAnsi="Arial Narrow" w:cs="Arial"/>
          <w:b/>
          <w:bCs/>
        </w:rPr>
        <w:t>pregleda registracijo prijavljenih tekmovalcev,</w:t>
      </w:r>
      <w:r w:rsidRPr="00826112">
        <w:rPr>
          <w:rFonts w:ascii="Arial Narrow" w:hAnsi="Arial Narrow" w:cs="Arial"/>
        </w:rPr>
        <w:t xml:space="preserve">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žreba zaporedje žrebanj in nato nadzira žrebanje skladno s pravili posamezne vrste tekmovanja,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nadzira izvedbo in organizacijo tekme v celoti,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opozori glavnega sodnika na morebitne nepravilnosti,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verificira dnevnik tekme,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lastRenderedPageBreak/>
        <w:t xml:space="preserve">— napiše poročilo o tekmi in ga dostavi na RZS skupaj z dnevnikom tekme in izračunom rezultatov.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Delegat v poročilo s prve tekme v ligi vpiše ali so vodje ekip izvolili svojega predstavnika v sodniški kolegij samo za to tekmo ali za vse tekme v konkretni ligi.</w:t>
      </w:r>
    </w:p>
    <w:p w:rsidR="00826112" w:rsidRDefault="00826112" w:rsidP="00826112">
      <w:pPr>
        <w:spacing w:after="0"/>
        <w:ind w:left="-284" w:firstLine="284"/>
        <w:rPr>
          <w:rFonts w:ascii="Arial Narrow" w:hAnsi="Arial Narrow" w:cs="Arial"/>
        </w:rPr>
      </w:pP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w:t>
      </w:r>
      <w:r w:rsidRPr="00826112">
        <w:rPr>
          <w:rFonts w:ascii="Arial Narrow" w:hAnsi="Arial Narrow" w:cs="Arial"/>
          <w:b/>
          <w:bCs/>
        </w:rPr>
        <w:t>GLAVNI SODNIK:</w:t>
      </w:r>
      <w:r w:rsidRPr="00826112">
        <w:rPr>
          <w:rFonts w:ascii="Arial Narrow" w:hAnsi="Arial Narrow" w:cs="Arial"/>
        </w:rPr>
        <w:t xml:space="preserve"> 12. člen   Pravilnika   o tekmovanjih v sladkovodnem športnem ribolovu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Glavni sodnik na tekmi vodi naslednja dokumenta: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startni list,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dnevnik tekme,</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vodi delo sodniškega kolegija,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nadzira delo sektorskih in startnih sodnikov,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pred tekmovanjem preveri število, ustreznost in kalibracijo meril (tehtnice, merilna korita),</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sme izključiti tekmovalca s tekme,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pripravi končni izračun doseženih rezultatov in jih skupaj z dnevnikom tekme tudi podpiše ter preda delegatu in izvajalcu tekme </w:t>
      </w:r>
    </w:p>
    <w:p w:rsidR="00826112" w:rsidRDefault="00826112" w:rsidP="00826112">
      <w:pPr>
        <w:spacing w:after="0"/>
        <w:ind w:left="-284" w:firstLine="284"/>
        <w:rPr>
          <w:rFonts w:ascii="Arial Narrow" w:hAnsi="Arial Narrow" w:cs="Arial"/>
          <w:b/>
          <w:bCs/>
        </w:rPr>
      </w:pPr>
      <w:r w:rsidRPr="00826112">
        <w:rPr>
          <w:rFonts w:ascii="Arial Narrow" w:hAnsi="Arial Narrow" w:cs="Arial"/>
          <w:b/>
          <w:bCs/>
        </w:rPr>
        <w:t xml:space="preserve">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b/>
          <w:bCs/>
        </w:rPr>
        <w:t xml:space="preserve">  VODJA TEKMOVALNE EKIPE</w:t>
      </w:r>
      <w:r w:rsidRPr="00826112">
        <w:rPr>
          <w:rFonts w:ascii="Arial Narrow" w:hAnsi="Arial Narrow" w:cs="Arial"/>
        </w:rPr>
        <w:t xml:space="preserve"> 15.člen  Pravilnika o tekmovanjih v sladkovodnem  športnem ribolovu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prijavi ekipo na tekmo,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skrbi za športno obnašanje svojih tekmovalcev,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žreba v imenu ekipe in posameznih tekmovalcev,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svetuje svojim tekmovalcem,</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sme vstopiti v tekmovalni prostor, vendar tako, da ne moti sosednjih tekmovalcev,</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tekmovalcem sme s soglasjem startnega sodnika prinašati osvežilno brezalkoholno pijačo.</w:t>
      </w:r>
    </w:p>
    <w:p w:rsidR="006E2460" w:rsidRDefault="006E2460" w:rsidP="00826112">
      <w:pPr>
        <w:spacing w:after="0"/>
        <w:ind w:left="-284" w:firstLine="284"/>
        <w:rPr>
          <w:rFonts w:ascii="Arial Narrow" w:hAnsi="Arial Narrow" w:cs="Arial"/>
          <w:b/>
          <w:bCs/>
        </w:rPr>
      </w:pPr>
    </w:p>
    <w:p w:rsidR="00826112" w:rsidRPr="00826112" w:rsidRDefault="00826112" w:rsidP="00826112">
      <w:pPr>
        <w:spacing w:after="0"/>
        <w:ind w:left="-284" w:firstLine="284"/>
        <w:rPr>
          <w:rFonts w:ascii="Arial Narrow" w:hAnsi="Arial Narrow" w:cs="Arial"/>
        </w:rPr>
      </w:pPr>
      <w:r w:rsidRPr="00826112">
        <w:rPr>
          <w:rFonts w:ascii="Arial Narrow" w:hAnsi="Arial Narrow" w:cs="Arial"/>
          <w:b/>
          <w:bCs/>
        </w:rPr>
        <w:t>TEKMOVALEC</w:t>
      </w:r>
      <w:r w:rsidRPr="00826112">
        <w:rPr>
          <w:rFonts w:ascii="Arial Narrow" w:hAnsi="Arial Narrow" w:cs="Arial"/>
        </w:rPr>
        <w:t xml:space="preserve"> 18. člen Pravilnika o tekmovanjih v sladkovodnem športnem ribolovu  </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Tekmovalec mora tekmovati v skladu s Pravilnikom in Pravili posamezne discipline</w:t>
      </w:r>
    </w:p>
    <w:p w:rsidR="00826112" w:rsidRPr="00826112" w:rsidRDefault="00826112" w:rsidP="00826112">
      <w:pPr>
        <w:spacing w:after="0"/>
        <w:ind w:left="-284" w:firstLine="284"/>
        <w:rPr>
          <w:rFonts w:ascii="Arial Narrow" w:hAnsi="Arial Narrow" w:cs="Arial"/>
          <w:b/>
          <w:bCs/>
        </w:rPr>
      </w:pPr>
    </w:p>
    <w:p w:rsidR="00826112" w:rsidRPr="00826112" w:rsidRDefault="00826112" w:rsidP="00826112">
      <w:pPr>
        <w:spacing w:after="0"/>
        <w:ind w:left="-284" w:firstLine="284"/>
        <w:rPr>
          <w:rFonts w:ascii="Arial Narrow" w:hAnsi="Arial Narrow" w:cs="Arial"/>
        </w:rPr>
      </w:pPr>
      <w:r w:rsidRPr="00826112">
        <w:rPr>
          <w:rFonts w:ascii="Arial Narrow" w:hAnsi="Arial Narrow" w:cs="Arial"/>
          <w:b/>
          <w:bCs/>
        </w:rPr>
        <w:t>RAZGLASITEV REZULTATOV IN PRITOŽBE</w:t>
      </w:r>
      <w:r w:rsidRPr="00826112">
        <w:rPr>
          <w:rFonts w:ascii="Arial Narrow" w:hAnsi="Arial Narrow" w:cs="Arial"/>
        </w:rPr>
        <w:t xml:space="preserve"> od 20 do 23. člen Pravilnika. Vsaka Izvajalka je dožna zagotoviti materialne in tehnične pogoje in usposobljen kader, da so na voljo rezultati v najkrajšem možnem času, in na vpogled za popravek napak vnosa ali izračuna. Po razglasitvi je možna le pritožba. Pritožbeni postopki morajo teči izključno v skladu s predpisanim postopkom.</w:t>
      </w:r>
    </w:p>
    <w:p w:rsidR="00826112" w:rsidRPr="00826112" w:rsidRDefault="00826112" w:rsidP="00826112">
      <w:pPr>
        <w:spacing w:after="0"/>
        <w:ind w:left="-284" w:firstLine="284"/>
        <w:rPr>
          <w:rFonts w:ascii="Arial Narrow" w:hAnsi="Arial Narrow" w:cs="Arial"/>
        </w:rPr>
      </w:pPr>
    </w:p>
    <w:p w:rsidR="00826112" w:rsidRPr="00826112" w:rsidRDefault="00826112" w:rsidP="00826112">
      <w:pPr>
        <w:spacing w:after="0"/>
        <w:ind w:left="-284" w:firstLine="284"/>
        <w:rPr>
          <w:rFonts w:ascii="Arial Narrow" w:hAnsi="Arial Narrow" w:cs="Arial"/>
        </w:rPr>
      </w:pPr>
      <w:r w:rsidRPr="00826112">
        <w:rPr>
          <w:rFonts w:ascii="Arial Narrow" w:hAnsi="Arial Narrow" w:cs="Arial"/>
          <w:b/>
          <w:bCs/>
        </w:rPr>
        <w:t>POSEBNA PRAVILA</w:t>
      </w:r>
      <w:r w:rsidRPr="00826112">
        <w:rPr>
          <w:rFonts w:ascii="Arial Narrow" w:hAnsi="Arial Narrow" w:cs="Arial"/>
        </w:rPr>
        <w:t xml:space="preserve">  26. člen Pravilnika. V tem tekmovalnem letu se vsa tekmovanja, vključno s tekmovanji ki jih je doslej organiziral POK,  izvajajo po pravilih panožne zveze, to je po Pravilniku o tekmovanjih v sladkovodnem športnem ribolovu RZ Slovenije</w:t>
      </w:r>
    </w:p>
    <w:p w:rsidR="00826112" w:rsidRPr="00826112" w:rsidRDefault="00826112" w:rsidP="00826112">
      <w:pPr>
        <w:spacing w:after="0"/>
        <w:ind w:left="-284" w:firstLine="284"/>
        <w:rPr>
          <w:rFonts w:ascii="Arial Narrow" w:hAnsi="Arial Narrow" w:cs="Arial"/>
        </w:rPr>
      </w:pP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Delegate, glavne sodnike in se</w:t>
      </w:r>
      <w:r w:rsidR="006E2460">
        <w:rPr>
          <w:rFonts w:ascii="Arial Narrow" w:hAnsi="Arial Narrow" w:cs="Arial"/>
        </w:rPr>
        <w:t xml:space="preserve">ktorske sodnike naprošamo, da </w:t>
      </w:r>
      <w:r w:rsidRPr="00826112">
        <w:rPr>
          <w:rFonts w:ascii="Arial Narrow" w:hAnsi="Arial Narrow" w:cs="Arial"/>
        </w:rPr>
        <w:t>Pravilnik pred prvo tekmo natančno proučite, za avtentično tolmačenje je pristojen UO RZ Slovenije in nihče drug.</w:t>
      </w:r>
    </w:p>
    <w:p w:rsidR="00826112" w:rsidRDefault="00826112" w:rsidP="00826112">
      <w:pPr>
        <w:spacing w:after="0"/>
        <w:ind w:left="-284" w:firstLine="284"/>
        <w:rPr>
          <w:rFonts w:ascii="Arial Narrow" w:hAnsi="Arial Narrow" w:cs="Arial"/>
        </w:rPr>
      </w:pPr>
    </w:p>
    <w:p w:rsidR="00826112" w:rsidRDefault="00826112" w:rsidP="00826112">
      <w:pPr>
        <w:spacing w:after="0"/>
        <w:ind w:left="-284" w:firstLine="284"/>
        <w:rPr>
          <w:rFonts w:ascii="Arial Narrow" w:hAnsi="Arial Narrow" w:cs="Arial"/>
        </w:rPr>
      </w:pPr>
    </w:p>
    <w:p w:rsidR="00826112" w:rsidRPr="006E2460" w:rsidRDefault="00826112" w:rsidP="006E2460">
      <w:pPr>
        <w:spacing w:after="0"/>
        <w:rPr>
          <w:rFonts w:ascii="Arial Narrow" w:hAnsi="Arial Narrow" w:cs="Arial"/>
          <w:b/>
          <w:bCs/>
          <w:i/>
        </w:rPr>
      </w:pPr>
      <w:r w:rsidRPr="006E2460">
        <w:rPr>
          <w:rFonts w:ascii="Arial Narrow" w:hAnsi="Arial Narrow" w:cs="Arial"/>
          <w:b/>
          <w:bCs/>
          <w:i/>
        </w:rPr>
        <w:t>Tekmovalna disciplina  LRP – lov rib s plovcem</w:t>
      </w:r>
    </w:p>
    <w:p w:rsidR="00826112" w:rsidRPr="00826112" w:rsidRDefault="00826112" w:rsidP="00826112">
      <w:pPr>
        <w:spacing w:after="0"/>
        <w:ind w:left="-284" w:firstLine="284"/>
        <w:rPr>
          <w:rFonts w:ascii="Arial Narrow" w:hAnsi="Arial Narrow" w:cs="Arial"/>
        </w:rPr>
      </w:pPr>
    </w:p>
    <w:p w:rsidR="00826112" w:rsidRPr="00826112" w:rsidRDefault="00826112" w:rsidP="00826112">
      <w:pPr>
        <w:pStyle w:val="Odstavekseznama"/>
        <w:numPr>
          <w:ilvl w:val="0"/>
          <w:numId w:val="2"/>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Delegati, glavni sodniki in komisar bodo vodili dnevnike v uradni obliki, torej z enotnim memorandumom in obliko. TK jim bo pravočasno dostavila dnevnik v Excelu, komisar pa je zadolžen za distribucijo do izvajalke. Tak pristop narekuje javna objava rezultatov, ki so last RZ Slovenije in poenotena oblika.</w:t>
      </w:r>
    </w:p>
    <w:p w:rsidR="00826112" w:rsidRPr="00826112" w:rsidRDefault="00826112" w:rsidP="00826112">
      <w:pPr>
        <w:pStyle w:val="Odstavekseznama"/>
        <w:numPr>
          <w:ilvl w:val="0"/>
          <w:numId w:val="2"/>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 xml:space="preserve">Določila o poteku tekme v lovu rib s plovcem so objavljena na spletu RZ Slovenije in sicer   </w:t>
      </w:r>
      <w:hyperlink r:id="rId8" w:history="1">
        <w:r w:rsidRPr="00826112">
          <w:rPr>
            <w:rStyle w:val="Hiperpovezava"/>
            <w:rFonts w:ascii="Arial Narrow" w:hAnsi="Arial Narrow" w:cs="Arial"/>
            <w:sz w:val="24"/>
            <w:szCs w:val="24"/>
          </w:rPr>
          <w:t>http://ribiska-zveza.si/downloads/pravila_o_tekmov_Gg7N.pdf</w:t>
        </w:r>
      </w:hyperlink>
      <w:r w:rsidRPr="00826112">
        <w:rPr>
          <w:rFonts w:ascii="Arial Narrow" w:hAnsi="Arial Narrow" w:cs="Arial"/>
          <w:sz w:val="24"/>
          <w:szCs w:val="24"/>
        </w:rPr>
        <w:t xml:space="preserve"> v Pravilih o tekmovanjih v lovu rib s plovcem</w:t>
      </w:r>
    </w:p>
    <w:p w:rsidR="00826112" w:rsidRPr="00826112" w:rsidRDefault="00826112" w:rsidP="00826112">
      <w:pPr>
        <w:pStyle w:val="Odstavekseznama"/>
        <w:numPr>
          <w:ilvl w:val="0"/>
          <w:numId w:val="2"/>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Pravila se v zadnjem letu niso spremenila, posebej pa želimo izpostaviti:</w:t>
      </w:r>
    </w:p>
    <w:p w:rsidR="00826112" w:rsidRPr="00826112" w:rsidRDefault="00826112" w:rsidP="00826112">
      <w:pPr>
        <w:pStyle w:val="Odstavekseznama"/>
        <w:numPr>
          <w:ilvl w:val="0"/>
          <w:numId w:val="3"/>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Na tekmovanjih ki tečejo po teh pravilih lahko tekmujejo le registrirani tekmovalci in sicer za niv</w:t>
      </w:r>
      <w:r w:rsidR="006E2460">
        <w:rPr>
          <w:rFonts w:ascii="Arial Narrow" w:hAnsi="Arial Narrow" w:cs="Arial"/>
          <w:sz w:val="24"/>
          <w:szCs w:val="24"/>
        </w:rPr>
        <w:t xml:space="preserve">o, za katerega so registrirani </w:t>
      </w:r>
      <w:r w:rsidRPr="00826112">
        <w:rPr>
          <w:rFonts w:ascii="Arial Narrow" w:hAnsi="Arial Narrow" w:cs="Arial"/>
          <w:sz w:val="24"/>
          <w:szCs w:val="24"/>
        </w:rPr>
        <w:t xml:space="preserve"> </w:t>
      </w:r>
      <w:r w:rsidR="006E2460">
        <w:rPr>
          <w:rFonts w:ascii="Arial Narrow" w:hAnsi="Arial Narrow" w:cs="Arial"/>
          <w:sz w:val="24"/>
          <w:szCs w:val="24"/>
        </w:rPr>
        <w:t>(</w:t>
      </w:r>
      <w:r w:rsidRPr="00826112">
        <w:rPr>
          <w:rFonts w:ascii="Arial Narrow" w:hAnsi="Arial Narrow" w:cs="Arial"/>
          <w:sz w:val="24"/>
          <w:szCs w:val="24"/>
        </w:rPr>
        <w:t>velja tudi za najnižji nivo – na nivoju  ribiških družin),</w:t>
      </w:r>
    </w:p>
    <w:p w:rsidR="00826112" w:rsidRPr="00826112" w:rsidRDefault="00826112" w:rsidP="00826112">
      <w:pPr>
        <w:pStyle w:val="Odstavekseznama"/>
        <w:numPr>
          <w:ilvl w:val="0"/>
          <w:numId w:val="3"/>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 xml:space="preserve">Kategorija veteranov ob odslej deljena na </w:t>
      </w:r>
      <w:proofErr w:type="spellStart"/>
      <w:r w:rsidRPr="00826112">
        <w:rPr>
          <w:rFonts w:ascii="Arial Narrow" w:hAnsi="Arial Narrow" w:cs="Arial"/>
          <w:sz w:val="24"/>
          <w:szCs w:val="24"/>
        </w:rPr>
        <w:t>master</w:t>
      </w:r>
      <w:proofErr w:type="spellEnd"/>
      <w:r w:rsidRPr="00826112">
        <w:rPr>
          <w:rFonts w:ascii="Arial Narrow" w:hAnsi="Arial Narrow" w:cs="Arial"/>
          <w:sz w:val="24"/>
          <w:szCs w:val="24"/>
        </w:rPr>
        <w:t xml:space="preserve"> od starosti 55 do 64 let (doslej 65 let) in veterani od 65 let naprej. Sprememba je bila nujna, zaradi lažje sestave državnih reprezentanc teh dveh kategorij, ki pa na mednarodnih tekmah tekmujejo po FIPS </w:t>
      </w:r>
      <w:proofErr w:type="spellStart"/>
      <w:r w:rsidRPr="00826112">
        <w:rPr>
          <w:rFonts w:ascii="Arial Narrow" w:hAnsi="Arial Narrow" w:cs="Arial"/>
          <w:sz w:val="24"/>
          <w:szCs w:val="24"/>
        </w:rPr>
        <w:t>e.d</w:t>
      </w:r>
      <w:proofErr w:type="spellEnd"/>
      <w:r w:rsidRPr="00826112">
        <w:rPr>
          <w:rFonts w:ascii="Arial Narrow" w:hAnsi="Arial Narrow" w:cs="Arial"/>
          <w:sz w:val="24"/>
          <w:szCs w:val="24"/>
        </w:rPr>
        <w:t xml:space="preserve"> pravilih. V tej ligi se podeli dvoje sektorskih priznanj in sicer  za prve tri najbolj</w:t>
      </w:r>
      <w:r w:rsidR="007F365D">
        <w:rPr>
          <w:rFonts w:ascii="Arial Narrow" w:hAnsi="Arial Narrow" w:cs="Arial"/>
          <w:sz w:val="24"/>
          <w:szCs w:val="24"/>
        </w:rPr>
        <w:t xml:space="preserve">e uvrščene kategorije </w:t>
      </w:r>
      <w:proofErr w:type="spellStart"/>
      <w:r w:rsidR="007F365D">
        <w:rPr>
          <w:rFonts w:ascii="Arial Narrow" w:hAnsi="Arial Narrow" w:cs="Arial"/>
          <w:sz w:val="24"/>
          <w:szCs w:val="24"/>
        </w:rPr>
        <w:t>master</w:t>
      </w:r>
      <w:proofErr w:type="spellEnd"/>
      <w:r w:rsidR="007F365D">
        <w:rPr>
          <w:rFonts w:ascii="Arial Narrow" w:hAnsi="Arial Narrow" w:cs="Arial"/>
          <w:sz w:val="24"/>
          <w:szCs w:val="24"/>
        </w:rPr>
        <w:t xml:space="preserve"> v </w:t>
      </w:r>
      <w:r w:rsidRPr="00826112">
        <w:rPr>
          <w:rFonts w:ascii="Arial Narrow" w:hAnsi="Arial Narrow" w:cs="Arial"/>
          <w:sz w:val="24"/>
          <w:szCs w:val="24"/>
        </w:rPr>
        <w:t xml:space="preserve">vsakem sektorju in prve tri kategorije veterani  v vsakem sektorju. To določilo je potrebno dosledno upoštevati. Noben tekmovalec tako ne more dobiti dveh odličij hkrati. Npr. pri v sektorju je prvi le za svojo kategorijo in ne za obe hkrati itd.   </w:t>
      </w:r>
    </w:p>
    <w:p w:rsidR="00826112" w:rsidRPr="00826112" w:rsidRDefault="00826112" w:rsidP="00826112">
      <w:pPr>
        <w:pStyle w:val="Odstavekseznama"/>
        <w:numPr>
          <w:ilvl w:val="0"/>
          <w:numId w:val="3"/>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A liga, B liga in liga veteranov tekmujeta tako kot doslej. Izvajalke prosimo da dosledno upoštevajo predpisan protokol ob razglasitvi rezultatov, do velja za vse  nivoje tekmovanj, če pa plačajo RD ali tekmovalci tudi odškodnino ali startnino pa je izvajalka dolžna zagotoviti tudi primeren topli obrok.</w:t>
      </w:r>
    </w:p>
    <w:p w:rsidR="00826112" w:rsidRPr="00826112" w:rsidRDefault="00826112" w:rsidP="00826112">
      <w:pPr>
        <w:pStyle w:val="Odstavekseznama"/>
        <w:numPr>
          <w:ilvl w:val="0"/>
          <w:numId w:val="3"/>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Liga posameznikov- Pravila predvidevajo pet sektorjev in toliko jih tudi mora biti. Obiranje bližnjic in samovolja bo letos v osnovi onemogočena in po potrebi tudi sankcionirana.</w:t>
      </w:r>
    </w:p>
    <w:p w:rsidR="00826112" w:rsidRPr="00826112" w:rsidRDefault="00826112" w:rsidP="00826112">
      <w:pPr>
        <w:pStyle w:val="Odstavekseznama"/>
        <w:numPr>
          <w:ilvl w:val="0"/>
          <w:numId w:val="3"/>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Vsak  sektor se začnejo s startno številko ena in končajo z zadnjo številko tekmovalca  npr. : od 1 do 11 ali 12,  ali 15 ali 16, talna označba, ki jo imajo izvajalke je lahko le v pomoč izvajalki,  v dnevniku pa se zapiše tako kot je določeno.</w:t>
      </w:r>
    </w:p>
    <w:p w:rsidR="00826112" w:rsidRPr="00826112" w:rsidRDefault="00826112" w:rsidP="00826112">
      <w:pPr>
        <w:pStyle w:val="Odstavekseznama"/>
        <w:numPr>
          <w:ilvl w:val="0"/>
          <w:numId w:val="3"/>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 xml:space="preserve">Sam protokol tekme, z določenim urnikom ostaja v veljavi, lahko pa izvajalka v poletnem času ali pozno jesenskem prilagodi začetek tekme vremenskim razmeram primerno, vendar mora na to pravočasno obvestiti vse tekmovalce, enako velja za omejitve v hrani.  </w:t>
      </w:r>
    </w:p>
    <w:p w:rsidR="00826112" w:rsidRPr="00826112" w:rsidRDefault="00826112" w:rsidP="00826112">
      <w:pPr>
        <w:pStyle w:val="Odstavekseznama"/>
        <w:numPr>
          <w:ilvl w:val="0"/>
          <w:numId w:val="3"/>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Večne dvome o količini pripravljene grane, posod za hranjenje živih vab in njihove količine, skriti hrani v opremi lahko brez zadrege eliminirajo glavni startni sodniki s povečano budnostjo, pa tudi pregledom opreme med naključno  izžrebanimi  tekmovalci.</w:t>
      </w:r>
    </w:p>
    <w:p w:rsidR="00826112" w:rsidRPr="00826112" w:rsidRDefault="00826112" w:rsidP="00826112">
      <w:pPr>
        <w:pStyle w:val="Odstavekseznama"/>
        <w:numPr>
          <w:ilvl w:val="0"/>
          <w:numId w:val="3"/>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 xml:space="preserve">Za   </w:t>
      </w:r>
      <w:proofErr w:type="spellStart"/>
      <w:r w:rsidRPr="00826112">
        <w:rPr>
          <w:rFonts w:ascii="Arial Narrow" w:hAnsi="Arial Narrow" w:cs="Arial"/>
          <w:sz w:val="24"/>
          <w:szCs w:val="24"/>
        </w:rPr>
        <w:t>dohranjevanje</w:t>
      </w:r>
      <w:proofErr w:type="spellEnd"/>
      <w:r w:rsidRPr="00826112">
        <w:rPr>
          <w:rFonts w:ascii="Arial Narrow" w:hAnsi="Arial Narrow" w:cs="Arial"/>
          <w:sz w:val="24"/>
          <w:szCs w:val="24"/>
        </w:rPr>
        <w:t xml:space="preserve"> s pomočjo  posodice na konici palice (»</w:t>
      </w:r>
      <w:proofErr w:type="spellStart"/>
      <w:r w:rsidRPr="00826112">
        <w:rPr>
          <w:rFonts w:ascii="Arial Narrow" w:hAnsi="Arial Narrow" w:cs="Arial"/>
          <w:sz w:val="24"/>
          <w:szCs w:val="24"/>
        </w:rPr>
        <w:t>pull</w:t>
      </w:r>
      <w:proofErr w:type="spellEnd"/>
      <w:r w:rsidRPr="00826112">
        <w:rPr>
          <w:rFonts w:ascii="Arial Narrow" w:hAnsi="Arial Narrow" w:cs="Arial"/>
          <w:sz w:val="24"/>
          <w:szCs w:val="24"/>
        </w:rPr>
        <w:t xml:space="preserve"> cap«), lahko uporablja obe roki, vendar ne za metanje hrane s pomočjo roke ali frače. Na te kršitve je doslej bilo največ negodovanja. Tekmovalec pa lahko uporablja manjši krmilnik tudi na ribolovni palici, običajno na </w:t>
      </w:r>
      <w:proofErr w:type="spellStart"/>
      <w:r w:rsidRPr="00826112">
        <w:rPr>
          <w:rFonts w:ascii="Arial Narrow" w:hAnsi="Arial Narrow" w:cs="Arial"/>
          <w:sz w:val="24"/>
          <w:szCs w:val="24"/>
        </w:rPr>
        <w:t>šteku</w:t>
      </w:r>
      <w:proofErr w:type="spellEnd"/>
      <w:r w:rsidRPr="00826112">
        <w:rPr>
          <w:rFonts w:ascii="Arial Narrow" w:hAnsi="Arial Narrow" w:cs="Arial"/>
          <w:sz w:val="24"/>
          <w:szCs w:val="24"/>
        </w:rPr>
        <w:t xml:space="preserve"> za sprotno </w:t>
      </w:r>
      <w:proofErr w:type="spellStart"/>
      <w:r w:rsidRPr="00826112">
        <w:rPr>
          <w:rFonts w:ascii="Arial Narrow" w:hAnsi="Arial Narrow" w:cs="Arial"/>
          <w:sz w:val="24"/>
          <w:szCs w:val="24"/>
        </w:rPr>
        <w:t>dohranjevanje</w:t>
      </w:r>
      <w:proofErr w:type="spellEnd"/>
      <w:r w:rsidRPr="00826112">
        <w:rPr>
          <w:rFonts w:ascii="Arial Narrow" w:hAnsi="Arial Narrow" w:cs="Arial"/>
          <w:sz w:val="24"/>
          <w:szCs w:val="24"/>
        </w:rPr>
        <w:t>- običajno z kostnimi črvi..</w:t>
      </w:r>
    </w:p>
    <w:p w:rsidR="00826112" w:rsidRPr="00826112" w:rsidRDefault="00826112" w:rsidP="00826112">
      <w:pPr>
        <w:pStyle w:val="Odstavekseznama"/>
        <w:numPr>
          <w:ilvl w:val="0"/>
          <w:numId w:val="3"/>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Za obtežbo plovcev v</w:t>
      </w:r>
      <w:r w:rsidR="007F365D">
        <w:rPr>
          <w:rFonts w:ascii="Arial Narrow" w:hAnsi="Arial Narrow" w:cs="Arial"/>
          <w:sz w:val="24"/>
          <w:szCs w:val="24"/>
        </w:rPr>
        <w:t xml:space="preserve">eljajo še vedno enaka pravila, </w:t>
      </w:r>
      <w:r w:rsidRPr="00826112">
        <w:rPr>
          <w:rFonts w:ascii="Arial Narrow" w:hAnsi="Arial Narrow" w:cs="Arial"/>
          <w:sz w:val="24"/>
          <w:szCs w:val="24"/>
        </w:rPr>
        <w:t xml:space="preserve">le 10 % od skupne nosilne teže plovca je lahko na dnu.  Startni sodniki imajo pravico preveriti upoštevanje tega določila na licu mesta, pritožbe in negodovanja po tekmi ne štejejo. </w:t>
      </w:r>
    </w:p>
    <w:p w:rsidR="00826112" w:rsidRPr="00826112" w:rsidRDefault="00826112" w:rsidP="00826112">
      <w:pPr>
        <w:pStyle w:val="Odstavekseznama"/>
        <w:numPr>
          <w:ilvl w:val="0"/>
          <w:numId w:val="3"/>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Nekaj težav bi naj povzročalo žrebanje startnih mest pred prvo tekmo. Uveljavilo se je pravilo, da delegat, glavni sodnik ob prisotnosti več tekmovalcev opravijo žrebanje za prvo tekmo, za ostale so pravila jasna. Do sedaj ni bilo resnih pomislekov, sicer pa se opravi žrebanje na prvem treningi. Tak bolj toleranten pristop je bil željen pri tekmovalcih, saj so lahko opravili trening v sektorju v katerem so tekmovali. Navsezadnje je vse v zaupanju, drugače pa se žreb opravi na prvem treningu.</w:t>
      </w:r>
    </w:p>
    <w:p w:rsidR="00826112" w:rsidRPr="00826112" w:rsidRDefault="00826112" w:rsidP="00826112">
      <w:pPr>
        <w:pStyle w:val="Odstavekseznama"/>
        <w:numPr>
          <w:ilvl w:val="0"/>
          <w:numId w:val="3"/>
        </w:numPr>
        <w:spacing w:after="0" w:line="240" w:lineRule="auto"/>
        <w:ind w:left="-284" w:firstLine="284"/>
        <w:jc w:val="both"/>
        <w:rPr>
          <w:rFonts w:ascii="Arial Narrow" w:hAnsi="Arial Narrow" w:cs="Arial"/>
          <w:sz w:val="24"/>
          <w:szCs w:val="24"/>
        </w:rPr>
      </w:pPr>
      <w:r w:rsidRPr="00826112">
        <w:rPr>
          <w:rFonts w:ascii="Arial Narrow" w:hAnsi="Arial Narrow" w:cs="Arial"/>
          <w:sz w:val="24"/>
          <w:szCs w:val="24"/>
        </w:rPr>
        <w:t>Pravila ni dovoljeno  samovoljno tolmačiti in si jih prikrojevati, tolmači jih lahko  le UO RZ Slovenije.</w:t>
      </w:r>
    </w:p>
    <w:p w:rsidR="00826112" w:rsidRDefault="00826112" w:rsidP="00826112">
      <w:pPr>
        <w:spacing w:after="0"/>
        <w:ind w:left="-284" w:firstLine="284"/>
        <w:rPr>
          <w:rFonts w:ascii="Arial Narrow" w:hAnsi="Arial Narrow" w:cs="Arial"/>
        </w:rPr>
      </w:pPr>
    </w:p>
    <w:p w:rsidR="00826112" w:rsidRDefault="00826112" w:rsidP="00826112">
      <w:pPr>
        <w:spacing w:after="0"/>
        <w:ind w:left="-284" w:firstLine="284"/>
        <w:rPr>
          <w:rFonts w:ascii="Arial Narrow" w:hAnsi="Arial Narrow" w:cs="Arial"/>
        </w:rPr>
      </w:pPr>
    </w:p>
    <w:p w:rsidR="00826112" w:rsidRPr="00826112" w:rsidRDefault="00826112" w:rsidP="00826112">
      <w:pPr>
        <w:spacing w:after="0"/>
        <w:ind w:left="-284" w:firstLine="284"/>
        <w:rPr>
          <w:rFonts w:ascii="Arial Narrow" w:hAnsi="Arial Narrow" w:cs="Arial"/>
        </w:rPr>
      </w:pPr>
    </w:p>
    <w:p w:rsidR="00826112" w:rsidRPr="007F365D" w:rsidRDefault="00826112" w:rsidP="00826112">
      <w:pPr>
        <w:spacing w:after="0"/>
        <w:ind w:left="-284" w:firstLine="284"/>
        <w:rPr>
          <w:rFonts w:ascii="Arial Narrow" w:hAnsi="Arial Narrow" w:cs="Arial"/>
          <w:b/>
          <w:bCs/>
          <w:i/>
        </w:rPr>
      </w:pPr>
      <w:bookmarkStart w:id="1" w:name="_Hlk34677259"/>
      <w:r w:rsidRPr="007F365D">
        <w:rPr>
          <w:rFonts w:ascii="Arial Narrow" w:hAnsi="Arial Narrow" w:cs="Arial"/>
          <w:b/>
          <w:bCs/>
          <w:i/>
        </w:rPr>
        <w:t xml:space="preserve">Tekmovalna disciplina </w:t>
      </w:r>
      <w:bookmarkEnd w:id="1"/>
      <w:r w:rsidRPr="007F365D">
        <w:rPr>
          <w:rFonts w:ascii="Arial Narrow" w:hAnsi="Arial Narrow" w:cs="Arial"/>
          <w:b/>
          <w:bCs/>
          <w:i/>
        </w:rPr>
        <w:t xml:space="preserve"> LRM – lov rib z umetno  muho</w:t>
      </w:r>
    </w:p>
    <w:p w:rsidR="00826112" w:rsidRPr="00826112" w:rsidRDefault="00826112" w:rsidP="00826112">
      <w:pPr>
        <w:spacing w:after="0"/>
        <w:ind w:left="-284" w:firstLine="284"/>
        <w:rPr>
          <w:rFonts w:ascii="Arial Narrow" w:hAnsi="Arial Narrow" w:cs="Arial"/>
        </w:rPr>
      </w:pPr>
      <w:r w:rsidRPr="00826112">
        <w:rPr>
          <w:rFonts w:ascii="Arial Narrow" w:hAnsi="Arial Narrow" w:cs="Arial"/>
        </w:rPr>
        <w:t xml:space="preserve"> </w:t>
      </w:r>
      <w:hyperlink r:id="rId9" w:history="1">
        <w:r w:rsidRPr="00826112">
          <w:rPr>
            <w:rStyle w:val="Hiperpovezava"/>
            <w:rFonts w:ascii="Arial Narrow" w:hAnsi="Arial Narrow" w:cs="Arial"/>
          </w:rPr>
          <w:t>http://ribiska-zveza.si/downloads/pravila_o_tekmov_UE9JL.pdf</w:t>
        </w:r>
      </w:hyperlink>
    </w:p>
    <w:p w:rsidR="00826112" w:rsidRPr="00826112" w:rsidRDefault="00826112" w:rsidP="00826112">
      <w:pPr>
        <w:spacing w:after="0"/>
        <w:ind w:left="-284" w:firstLine="284"/>
        <w:rPr>
          <w:rFonts w:ascii="Arial Narrow" w:hAnsi="Arial Narrow" w:cs="Arial"/>
        </w:rPr>
      </w:pPr>
    </w:p>
    <w:p w:rsidR="00826112" w:rsidRPr="00826112" w:rsidRDefault="00826112" w:rsidP="007F365D">
      <w:pPr>
        <w:spacing w:after="0"/>
        <w:rPr>
          <w:rFonts w:ascii="Arial Narrow" w:hAnsi="Arial Narrow" w:cs="Arial"/>
        </w:rPr>
      </w:pPr>
      <w:r w:rsidRPr="00826112">
        <w:rPr>
          <w:rFonts w:ascii="Arial Narrow" w:hAnsi="Arial Narrow" w:cs="Arial"/>
        </w:rPr>
        <w:t>Tekmovalna podkomisija bo povabila vodje in delegate na odprto sejo, na kateri bodo obravnavali novosti v tekmovalnem sistemu in navodila izvajalkam in organom tekmovanja v tej tekmovalni disciplini</w:t>
      </w:r>
      <w:r w:rsidR="007F365D">
        <w:rPr>
          <w:rFonts w:ascii="Arial Narrow" w:hAnsi="Arial Narrow" w:cs="Arial"/>
        </w:rPr>
        <w:t>.</w:t>
      </w:r>
      <w:r w:rsidRPr="00826112">
        <w:rPr>
          <w:rFonts w:ascii="Arial Narrow" w:hAnsi="Arial Narrow" w:cs="Arial"/>
        </w:rPr>
        <w:t xml:space="preserve"> </w:t>
      </w:r>
    </w:p>
    <w:p w:rsidR="00826112" w:rsidRPr="00826112" w:rsidRDefault="00826112" w:rsidP="00826112">
      <w:pPr>
        <w:spacing w:after="0"/>
        <w:ind w:left="-284" w:firstLine="284"/>
        <w:rPr>
          <w:rFonts w:ascii="Arial Narrow" w:hAnsi="Arial Narrow" w:cs="Arial"/>
          <w:b/>
          <w:bCs/>
        </w:rPr>
      </w:pPr>
    </w:p>
    <w:p w:rsidR="00826112" w:rsidRPr="007F365D" w:rsidRDefault="00826112" w:rsidP="00826112">
      <w:pPr>
        <w:spacing w:after="0"/>
        <w:ind w:left="-284" w:firstLine="284"/>
        <w:rPr>
          <w:rFonts w:ascii="Arial Narrow" w:hAnsi="Arial Narrow" w:cs="Arial"/>
          <w:b/>
          <w:bCs/>
          <w:i/>
        </w:rPr>
      </w:pPr>
      <w:r w:rsidRPr="007F365D">
        <w:rPr>
          <w:rFonts w:ascii="Arial Narrow" w:hAnsi="Arial Narrow" w:cs="Arial"/>
          <w:b/>
          <w:bCs/>
          <w:i/>
        </w:rPr>
        <w:t>Tekmovalna disciplina  LKO – lov krapov in amurjev s obtežilni</w:t>
      </w:r>
    </w:p>
    <w:p w:rsidR="00826112" w:rsidRPr="00826112" w:rsidRDefault="00826112" w:rsidP="00826112">
      <w:pPr>
        <w:spacing w:after="0"/>
        <w:ind w:left="-284" w:firstLine="284"/>
        <w:rPr>
          <w:rFonts w:ascii="Arial Narrow" w:hAnsi="Arial Narrow" w:cs="Arial"/>
        </w:rPr>
      </w:pPr>
      <w:hyperlink r:id="rId10" w:history="1">
        <w:r w:rsidRPr="00826112">
          <w:rPr>
            <w:rStyle w:val="Hiperpovezava"/>
            <w:rFonts w:ascii="Arial Narrow" w:hAnsi="Arial Narrow" w:cs="Arial"/>
          </w:rPr>
          <w:t>http://ribiska-zveza.si/downloads/pravila_rzs_lko__5DgU.pdf</w:t>
        </w:r>
      </w:hyperlink>
    </w:p>
    <w:p w:rsidR="00826112" w:rsidRPr="00826112" w:rsidRDefault="00826112" w:rsidP="00826112">
      <w:pPr>
        <w:spacing w:after="0"/>
        <w:ind w:left="-284" w:firstLine="284"/>
        <w:rPr>
          <w:rFonts w:ascii="Arial Narrow" w:hAnsi="Arial Narrow" w:cs="Arial"/>
          <w:b/>
          <w:bCs/>
        </w:rPr>
      </w:pPr>
    </w:p>
    <w:p w:rsidR="00826112" w:rsidRPr="00826112" w:rsidRDefault="00826112" w:rsidP="007F365D">
      <w:pPr>
        <w:pStyle w:val="Default"/>
        <w:jc w:val="both"/>
        <w:rPr>
          <w:rFonts w:ascii="Arial Narrow" w:hAnsi="Arial Narrow"/>
        </w:rPr>
      </w:pPr>
      <w:r w:rsidRPr="00826112">
        <w:rPr>
          <w:rFonts w:ascii="Arial Narrow" w:hAnsi="Arial Narrow"/>
        </w:rPr>
        <w:t>Ta tekmovalna disciplina ima nekatere specifičnosti na katere bi želeli opozoriti</w:t>
      </w:r>
      <w:r w:rsidR="007F365D">
        <w:rPr>
          <w:rFonts w:ascii="Arial Narrow" w:hAnsi="Arial Narrow"/>
        </w:rPr>
        <w:t>.</w:t>
      </w:r>
    </w:p>
    <w:p w:rsidR="00826112" w:rsidRPr="00826112" w:rsidRDefault="00826112" w:rsidP="00826112">
      <w:pPr>
        <w:pStyle w:val="Default"/>
        <w:ind w:left="-284" w:firstLine="284"/>
        <w:jc w:val="both"/>
        <w:rPr>
          <w:rFonts w:ascii="Arial Narrow" w:hAnsi="Arial Narrow"/>
          <w:b/>
          <w:bCs/>
        </w:rPr>
      </w:pPr>
    </w:p>
    <w:p w:rsidR="00826112" w:rsidRPr="00826112" w:rsidRDefault="00826112" w:rsidP="00826112">
      <w:pPr>
        <w:pStyle w:val="Default"/>
        <w:ind w:left="-284" w:firstLine="284"/>
        <w:jc w:val="both"/>
        <w:rPr>
          <w:rFonts w:ascii="Arial Narrow" w:hAnsi="Arial Narrow"/>
          <w:b/>
          <w:bCs/>
        </w:rPr>
      </w:pPr>
      <w:r w:rsidRPr="00826112">
        <w:rPr>
          <w:rFonts w:ascii="Arial Narrow" w:hAnsi="Arial Narrow"/>
          <w:b/>
          <w:bCs/>
        </w:rPr>
        <w:t xml:space="preserve">Naloge delegata </w:t>
      </w:r>
    </w:p>
    <w:p w:rsidR="00826112" w:rsidRPr="00826112" w:rsidRDefault="00826112" w:rsidP="00826112">
      <w:pPr>
        <w:pStyle w:val="Default"/>
        <w:ind w:left="-284" w:firstLine="284"/>
        <w:jc w:val="both"/>
        <w:rPr>
          <w:rFonts w:ascii="Arial Narrow" w:hAnsi="Arial Narrow"/>
          <w:b/>
          <w:bCs/>
        </w:rPr>
      </w:pPr>
      <w:r w:rsidRPr="00826112">
        <w:rPr>
          <w:rFonts w:ascii="Arial Narrow" w:hAnsi="Arial Narrow"/>
          <w:b/>
          <w:bCs/>
        </w:rPr>
        <w:t>— ugotovi primernost in pripravo tekmovalne trase in sprejme odločitev o tekmi</w:t>
      </w:r>
      <w:r w:rsidR="007F365D">
        <w:rPr>
          <w:rFonts w:ascii="Arial Narrow" w:hAnsi="Arial Narrow"/>
          <w:b/>
          <w:bCs/>
        </w:rPr>
        <w:t>,</w:t>
      </w:r>
    </w:p>
    <w:p w:rsidR="00826112" w:rsidRPr="00826112" w:rsidRDefault="00826112" w:rsidP="00826112">
      <w:pPr>
        <w:pStyle w:val="Default"/>
        <w:ind w:left="-284" w:firstLine="284"/>
        <w:jc w:val="both"/>
        <w:rPr>
          <w:rFonts w:ascii="Arial Narrow" w:hAnsi="Arial Narrow"/>
        </w:rPr>
      </w:pPr>
      <w:r w:rsidRPr="00826112">
        <w:rPr>
          <w:rFonts w:ascii="Arial Narrow" w:hAnsi="Arial Narrow"/>
        </w:rPr>
        <w:t>Tekmovalna trasa mora nuditi vsem ekipam čimbolj enakovredne tekmovalne pogoje. Odmik tekmovalnih prostorov od nadzemnih el. vodnikov, transformatorjev in stebrov je min. 50,0 m. Tekmovalna trasa ne sme izpostavljati tekmovalcev, osebja tekme in gledalcev kakršni koli nevarnosti.</w:t>
      </w:r>
    </w:p>
    <w:p w:rsidR="00826112" w:rsidRPr="00826112" w:rsidRDefault="00826112" w:rsidP="00826112">
      <w:pPr>
        <w:pStyle w:val="Default"/>
        <w:ind w:left="-284" w:firstLine="284"/>
        <w:jc w:val="both"/>
        <w:rPr>
          <w:rFonts w:ascii="Arial Narrow" w:hAnsi="Arial Narrow"/>
          <w:color w:val="auto"/>
        </w:rPr>
      </w:pPr>
      <w:r w:rsidRPr="00826112">
        <w:rPr>
          <w:rFonts w:ascii="Arial Narrow" w:hAnsi="Arial Narrow"/>
        </w:rPr>
        <w:t xml:space="preserve">Na tekmovalni trasi ali v njeni neposredni bližini mora izvajalec zagotoviti ustrezno število mobilnih ali stacionarnih stranišč in pitno vodo.  </w:t>
      </w:r>
    </w:p>
    <w:p w:rsidR="00826112" w:rsidRPr="00826112" w:rsidRDefault="00826112" w:rsidP="00826112">
      <w:pPr>
        <w:pStyle w:val="Default"/>
        <w:ind w:left="-284" w:firstLine="284"/>
        <w:jc w:val="both"/>
        <w:rPr>
          <w:rFonts w:ascii="Arial Narrow" w:hAnsi="Arial Narrow"/>
          <w:b/>
          <w:bCs/>
        </w:rPr>
      </w:pPr>
      <w:r w:rsidRPr="00826112">
        <w:rPr>
          <w:rFonts w:ascii="Arial Narrow" w:hAnsi="Arial Narrow"/>
          <w:b/>
          <w:bCs/>
        </w:rPr>
        <w:t>— pregleda registracijo prijavljenih tekmovalcev</w:t>
      </w:r>
      <w:r w:rsidR="007F365D">
        <w:rPr>
          <w:rFonts w:ascii="Arial Narrow" w:hAnsi="Arial Narrow"/>
          <w:b/>
          <w:bCs/>
        </w:rPr>
        <w:t>,</w:t>
      </w:r>
    </w:p>
    <w:p w:rsidR="00826112" w:rsidRPr="00826112" w:rsidRDefault="00826112" w:rsidP="00826112">
      <w:pPr>
        <w:pStyle w:val="Default"/>
        <w:ind w:left="-284" w:firstLine="284"/>
        <w:jc w:val="both"/>
        <w:rPr>
          <w:rFonts w:ascii="Arial Narrow" w:hAnsi="Arial Narrow"/>
        </w:rPr>
      </w:pPr>
      <w:r w:rsidRPr="00826112">
        <w:rPr>
          <w:rFonts w:ascii="Arial Narrow" w:hAnsi="Arial Narrow"/>
        </w:rPr>
        <w:t xml:space="preserve"> </w:t>
      </w:r>
    </w:p>
    <w:p w:rsidR="00826112" w:rsidRPr="00826112" w:rsidRDefault="00826112" w:rsidP="00826112">
      <w:pPr>
        <w:pStyle w:val="Default"/>
        <w:ind w:left="-284" w:firstLine="284"/>
        <w:jc w:val="both"/>
        <w:rPr>
          <w:rFonts w:ascii="Arial Narrow" w:hAnsi="Arial Narrow"/>
          <w:b/>
          <w:bCs/>
        </w:rPr>
      </w:pPr>
      <w:r w:rsidRPr="00826112">
        <w:rPr>
          <w:rFonts w:ascii="Arial Narrow" w:hAnsi="Arial Narrow"/>
          <w:b/>
          <w:bCs/>
        </w:rPr>
        <w:t>— žreba zaporedje žrebanj in nato nadzira žrebanje skladno s pravili LKO</w:t>
      </w:r>
      <w:r w:rsidR="007F365D">
        <w:rPr>
          <w:rFonts w:ascii="Arial Narrow" w:hAnsi="Arial Narrow"/>
          <w:b/>
          <w:bCs/>
        </w:rPr>
        <w:t>,</w:t>
      </w:r>
    </w:p>
    <w:p w:rsidR="00826112" w:rsidRPr="00826112" w:rsidRDefault="00826112" w:rsidP="00826112">
      <w:pPr>
        <w:autoSpaceDE w:val="0"/>
        <w:adjustRightInd w:val="0"/>
        <w:spacing w:after="0"/>
        <w:ind w:left="-284" w:firstLine="284"/>
        <w:rPr>
          <w:rFonts w:ascii="Arial Narrow" w:hAnsi="Arial Narrow" w:cs="Arial"/>
          <w:color w:val="000000"/>
        </w:rPr>
      </w:pPr>
      <w:r w:rsidRPr="00826112">
        <w:rPr>
          <w:rFonts w:ascii="Arial Narrow" w:hAnsi="Arial Narrow" w:cs="Arial"/>
          <w:color w:val="000000"/>
        </w:rPr>
        <w:t xml:space="preserve">Na podlagi izžrebanega vrstnega reda žreba, člani ekip za prvo tekmo v nizu izžrebajo sektor in številke boksov za svoje ekipe. Na vsaki naslednji tekmi se izvede žreb tekmovalnih mest glede na doseženo uvrstitev ekipe na predhodni tekmi. Najprej žreba zadnje uvrščena ekipa, nazadnje pa prvo uvrščena. </w:t>
      </w:r>
    </w:p>
    <w:p w:rsidR="00826112" w:rsidRPr="00826112" w:rsidRDefault="00826112" w:rsidP="00826112">
      <w:pPr>
        <w:pStyle w:val="Default"/>
        <w:ind w:left="-284" w:firstLine="284"/>
        <w:jc w:val="both"/>
        <w:rPr>
          <w:rFonts w:ascii="Arial Narrow" w:hAnsi="Arial Narrow"/>
          <w:b/>
          <w:bCs/>
        </w:rPr>
      </w:pPr>
    </w:p>
    <w:p w:rsidR="00826112" w:rsidRPr="00826112" w:rsidRDefault="00826112" w:rsidP="00826112">
      <w:pPr>
        <w:pStyle w:val="Default"/>
        <w:ind w:left="-284" w:firstLine="284"/>
        <w:jc w:val="both"/>
        <w:rPr>
          <w:rFonts w:ascii="Arial Narrow" w:hAnsi="Arial Narrow"/>
        </w:rPr>
      </w:pPr>
      <w:r w:rsidRPr="00826112">
        <w:rPr>
          <w:rFonts w:ascii="Arial Narrow" w:hAnsi="Arial Narrow"/>
          <w:b/>
          <w:bCs/>
        </w:rPr>
        <w:t>— nadzira izvedbo in organizacijo tekme v celoti</w:t>
      </w:r>
      <w:r w:rsidR="007F365D">
        <w:rPr>
          <w:rFonts w:ascii="Arial Narrow" w:hAnsi="Arial Narrow"/>
          <w:b/>
          <w:bCs/>
        </w:rPr>
        <w:t>,</w:t>
      </w:r>
    </w:p>
    <w:p w:rsidR="00826112" w:rsidRPr="00826112" w:rsidRDefault="00826112" w:rsidP="00826112">
      <w:pPr>
        <w:pStyle w:val="Default"/>
        <w:ind w:left="-284" w:firstLine="284"/>
        <w:jc w:val="both"/>
        <w:rPr>
          <w:rFonts w:ascii="Arial Narrow" w:hAnsi="Arial Narrow"/>
        </w:rPr>
      </w:pPr>
      <w:r w:rsidRPr="00826112">
        <w:rPr>
          <w:rFonts w:ascii="Arial Narrow" w:hAnsi="Arial Narrow"/>
          <w:b/>
          <w:bCs/>
        </w:rPr>
        <w:t>— opozori glavnega sodnika na morebitne nepravilnosti</w:t>
      </w:r>
      <w:r w:rsidR="007F365D">
        <w:rPr>
          <w:rFonts w:ascii="Arial Narrow" w:hAnsi="Arial Narrow"/>
          <w:b/>
          <w:bCs/>
        </w:rPr>
        <w:t>,</w:t>
      </w:r>
    </w:p>
    <w:p w:rsidR="00826112" w:rsidRPr="00826112" w:rsidRDefault="00826112" w:rsidP="00826112">
      <w:pPr>
        <w:pStyle w:val="Default"/>
        <w:ind w:left="-284" w:firstLine="284"/>
        <w:jc w:val="both"/>
        <w:rPr>
          <w:rFonts w:ascii="Arial Narrow" w:hAnsi="Arial Narrow"/>
          <w:b/>
          <w:bCs/>
        </w:rPr>
      </w:pPr>
      <w:r w:rsidRPr="00826112">
        <w:rPr>
          <w:rFonts w:ascii="Arial Narrow" w:hAnsi="Arial Narrow"/>
          <w:b/>
          <w:bCs/>
        </w:rPr>
        <w:t>— verificira dnevnik tekme</w:t>
      </w:r>
      <w:r w:rsidR="007F365D">
        <w:rPr>
          <w:rFonts w:ascii="Arial Narrow" w:hAnsi="Arial Narrow"/>
          <w:b/>
          <w:bCs/>
        </w:rPr>
        <w:t>,</w:t>
      </w:r>
    </w:p>
    <w:p w:rsidR="00826112" w:rsidRPr="00826112" w:rsidRDefault="00826112" w:rsidP="00826112">
      <w:pPr>
        <w:pStyle w:val="Default"/>
        <w:ind w:left="-284" w:firstLine="284"/>
        <w:jc w:val="both"/>
        <w:rPr>
          <w:rFonts w:ascii="Arial Narrow" w:hAnsi="Arial Narrow"/>
          <w:b/>
          <w:bCs/>
        </w:rPr>
      </w:pPr>
      <w:r w:rsidRPr="00826112">
        <w:rPr>
          <w:rFonts w:ascii="Arial Narrow" w:hAnsi="Arial Narrow"/>
          <w:b/>
          <w:bCs/>
        </w:rPr>
        <w:t>— napiše poročilo o tekmi in ga dostavi na RZS skupaj z dnevnikom tekme in izračunom rezultatov</w:t>
      </w:r>
      <w:r w:rsidR="007F365D">
        <w:rPr>
          <w:rFonts w:ascii="Arial Narrow" w:hAnsi="Arial Narrow"/>
          <w:b/>
          <w:bCs/>
        </w:rPr>
        <w:t>.</w:t>
      </w:r>
    </w:p>
    <w:p w:rsidR="00826112" w:rsidRPr="00826112" w:rsidRDefault="00826112" w:rsidP="00826112">
      <w:pPr>
        <w:spacing w:after="0"/>
        <w:ind w:left="-284" w:firstLine="284"/>
        <w:rPr>
          <w:rFonts w:ascii="Arial Narrow" w:hAnsi="Arial Narrow" w:cs="Arial"/>
        </w:rPr>
      </w:pPr>
    </w:p>
    <w:p w:rsidR="00826112" w:rsidRPr="00826112" w:rsidRDefault="00826112" w:rsidP="00826112">
      <w:pPr>
        <w:pStyle w:val="Default"/>
        <w:ind w:left="-284" w:firstLine="284"/>
        <w:jc w:val="both"/>
        <w:rPr>
          <w:rFonts w:ascii="Arial Narrow" w:hAnsi="Arial Narrow"/>
          <w:b/>
          <w:bCs/>
        </w:rPr>
      </w:pPr>
      <w:r w:rsidRPr="00826112">
        <w:rPr>
          <w:rFonts w:ascii="Arial Narrow" w:hAnsi="Arial Narrow"/>
          <w:b/>
          <w:bCs/>
        </w:rPr>
        <w:t>Naloge glavnega sodnika</w:t>
      </w:r>
    </w:p>
    <w:p w:rsidR="00826112" w:rsidRPr="00826112" w:rsidRDefault="00826112" w:rsidP="00826112">
      <w:pPr>
        <w:pStyle w:val="Default"/>
        <w:ind w:left="-284" w:firstLine="284"/>
        <w:jc w:val="both"/>
        <w:rPr>
          <w:rFonts w:ascii="Arial Narrow" w:hAnsi="Arial Narrow"/>
        </w:rPr>
      </w:pPr>
      <w:r w:rsidRPr="00826112">
        <w:rPr>
          <w:rFonts w:ascii="Arial Narrow" w:hAnsi="Arial Narrow"/>
        </w:rPr>
        <w:t xml:space="preserve">Glavni sodnik na tekmi vodi naslednja dokumenta: </w:t>
      </w:r>
    </w:p>
    <w:p w:rsidR="00826112" w:rsidRPr="00826112" w:rsidRDefault="00826112" w:rsidP="00826112">
      <w:pPr>
        <w:pStyle w:val="Default"/>
        <w:ind w:left="-284" w:firstLine="284"/>
        <w:jc w:val="both"/>
        <w:rPr>
          <w:rFonts w:ascii="Arial Narrow" w:hAnsi="Arial Narrow"/>
        </w:rPr>
      </w:pPr>
      <w:r w:rsidRPr="00826112">
        <w:rPr>
          <w:rFonts w:ascii="Arial Narrow" w:hAnsi="Arial Narrow"/>
        </w:rPr>
        <w:t xml:space="preserve">— startni list, </w:t>
      </w:r>
    </w:p>
    <w:p w:rsidR="00826112" w:rsidRPr="00826112" w:rsidRDefault="007F365D" w:rsidP="00826112">
      <w:pPr>
        <w:pStyle w:val="Default"/>
        <w:ind w:left="-284" w:firstLine="284"/>
        <w:jc w:val="both"/>
        <w:rPr>
          <w:rFonts w:ascii="Arial Narrow" w:hAnsi="Arial Narrow"/>
        </w:rPr>
      </w:pPr>
      <w:r>
        <w:rPr>
          <w:rFonts w:ascii="Arial Narrow" w:hAnsi="Arial Narrow"/>
        </w:rPr>
        <w:t>— dnevnik tekme,</w:t>
      </w:r>
      <w:r w:rsidR="00826112" w:rsidRPr="00826112">
        <w:rPr>
          <w:rFonts w:ascii="Arial Narrow" w:hAnsi="Arial Narrow"/>
        </w:rPr>
        <w:t xml:space="preserve"> </w:t>
      </w:r>
    </w:p>
    <w:p w:rsidR="00826112" w:rsidRPr="00826112" w:rsidRDefault="00826112" w:rsidP="00826112">
      <w:pPr>
        <w:pStyle w:val="Default"/>
        <w:ind w:left="-284" w:firstLine="284"/>
        <w:jc w:val="both"/>
        <w:rPr>
          <w:rFonts w:ascii="Arial Narrow" w:hAnsi="Arial Narrow"/>
        </w:rPr>
      </w:pPr>
      <w:r w:rsidRPr="00826112">
        <w:rPr>
          <w:rFonts w:ascii="Arial Narrow" w:hAnsi="Arial Narrow"/>
          <w:b/>
          <w:bCs/>
        </w:rPr>
        <w:t>— da znak za odhod tekmovalcev na tekmovalno traso</w:t>
      </w:r>
      <w:r w:rsidRPr="00826112">
        <w:rPr>
          <w:rFonts w:ascii="Arial Narrow" w:hAnsi="Arial Narrow"/>
        </w:rPr>
        <w:t xml:space="preserve"> po končanem žrebanju in</w:t>
      </w:r>
      <w:r w:rsidR="007F365D">
        <w:rPr>
          <w:rFonts w:ascii="Arial Narrow" w:hAnsi="Arial Narrow"/>
        </w:rPr>
        <w:t xml:space="preserve"> po navodilih glavnega sodnika,</w:t>
      </w:r>
    </w:p>
    <w:p w:rsidR="00826112" w:rsidRPr="00826112" w:rsidRDefault="00826112" w:rsidP="00826112">
      <w:pPr>
        <w:pStyle w:val="Default"/>
        <w:ind w:left="-284" w:firstLine="284"/>
        <w:jc w:val="both"/>
        <w:rPr>
          <w:rFonts w:ascii="Arial Narrow" w:hAnsi="Arial Narrow"/>
          <w:b/>
          <w:bCs/>
        </w:rPr>
      </w:pPr>
      <w:r w:rsidRPr="00826112">
        <w:rPr>
          <w:rFonts w:ascii="Arial Narrow" w:hAnsi="Arial Narrow"/>
          <w:b/>
          <w:bCs/>
        </w:rPr>
        <w:t>— signali glavnega sodnika  pomenijo</w:t>
      </w:r>
      <w:r w:rsidR="007F365D">
        <w:rPr>
          <w:rFonts w:ascii="Arial Narrow" w:hAnsi="Arial Narrow"/>
          <w:b/>
          <w:bCs/>
        </w:rPr>
        <w:t>:</w:t>
      </w:r>
    </w:p>
    <w:p w:rsidR="00826112" w:rsidRPr="00826112" w:rsidRDefault="00826112" w:rsidP="00826112">
      <w:pPr>
        <w:pStyle w:val="Default"/>
        <w:ind w:left="-284" w:firstLine="284"/>
        <w:jc w:val="both"/>
        <w:rPr>
          <w:rFonts w:ascii="Arial Narrow" w:hAnsi="Arial Narrow"/>
          <w:b/>
          <w:bCs/>
        </w:rPr>
      </w:pPr>
    </w:p>
    <w:p w:rsidR="00826112" w:rsidRPr="00826112" w:rsidRDefault="00826112" w:rsidP="00826112">
      <w:pPr>
        <w:pStyle w:val="Default"/>
        <w:numPr>
          <w:ilvl w:val="0"/>
          <w:numId w:val="4"/>
        </w:numPr>
        <w:ind w:left="-284" w:firstLine="284"/>
        <w:jc w:val="both"/>
        <w:rPr>
          <w:rFonts w:ascii="Arial Narrow" w:hAnsi="Arial Narrow"/>
        </w:rPr>
      </w:pPr>
      <w:r w:rsidRPr="00826112">
        <w:rPr>
          <w:rFonts w:ascii="Arial Narrow" w:hAnsi="Arial Narrow"/>
        </w:rPr>
        <w:t>signal - vstop v bokse in priprava na tekmo (90 min. pred začetkom tekme)</w:t>
      </w:r>
    </w:p>
    <w:p w:rsidR="00826112" w:rsidRPr="00826112" w:rsidRDefault="00826112" w:rsidP="00826112">
      <w:pPr>
        <w:pStyle w:val="Default"/>
        <w:numPr>
          <w:ilvl w:val="0"/>
          <w:numId w:val="4"/>
        </w:numPr>
        <w:ind w:left="-284" w:firstLine="284"/>
        <w:jc w:val="both"/>
        <w:rPr>
          <w:rFonts w:ascii="Arial Narrow" w:hAnsi="Arial Narrow"/>
        </w:rPr>
      </w:pPr>
      <w:r w:rsidRPr="00826112">
        <w:rPr>
          <w:rFonts w:ascii="Arial Narrow" w:hAnsi="Arial Narrow"/>
        </w:rPr>
        <w:t>signal – začetek tekme</w:t>
      </w:r>
    </w:p>
    <w:p w:rsidR="00826112" w:rsidRPr="00826112" w:rsidRDefault="00826112" w:rsidP="00826112">
      <w:pPr>
        <w:pStyle w:val="Default"/>
        <w:numPr>
          <w:ilvl w:val="0"/>
          <w:numId w:val="4"/>
        </w:numPr>
        <w:ind w:left="-284" w:firstLine="284"/>
        <w:jc w:val="both"/>
        <w:rPr>
          <w:rFonts w:ascii="Arial Narrow" w:hAnsi="Arial Narrow"/>
        </w:rPr>
      </w:pPr>
      <w:r w:rsidRPr="00826112">
        <w:rPr>
          <w:rFonts w:ascii="Arial Narrow" w:hAnsi="Arial Narrow"/>
        </w:rPr>
        <w:t>signal – opozorilo: do konca tekme je ostalo še 15 minut</w:t>
      </w:r>
    </w:p>
    <w:p w:rsidR="00826112" w:rsidRPr="00826112" w:rsidRDefault="00826112" w:rsidP="00826112">
      <w:pPr>
        <w:pStyle w:val="Default"/>
        <w:numPr>
          <w:ilvl w:val="0"/>
          <w:numId w:val="4"/>
        </w:numPr>
        <w:ind w:left="0" w:firstLine="0"/>
        <w:jc w:val="both"/>
        <w:rPr>
          <w:rFonts w:ascii="Arial Narrow" w:hAnsi="Arial Narrow"/>
        </w:rPr>
      </w:pPr>
      <w:r w:rsidRPr="00826112">
        <w:rPr>
          <w:rFonts w:ascii="Arial Narrow" w:hAnsi="Arial Narrow"/>
        </w:rPr>
        <w:t>signal – konec tekme: pomeni, da imajo tekmovalci še 15. minut časa za zajetje pred          4. signalom zapete ribe</w:t>
      </w:r>
    </w:p>
    <w:p w:rsidR="00826112" w:rsidRPr="00826112" w:rsidRDefault="00826112" w:rsidP="00826112">
      <w:pPr>
        <w:pStyle w:val="Default"/>
        <w:numPr>
          <w:ilvl w:val="0"/>
          <w:numId w:val="4"/>
        </w:numPr>
        <w:ind w:left="-284" w:firstLine="284"/>
        <w:jc w:val="both"/>
        <w:rPr>
          <w:rFonts w:ascii="Arial Narrow" w:hAnsi="Arial Narrow"/>
        </w:rPr>
      </w:pPr>
      <w:r w:rsidRPr="00826112">
        <w:rPr>
          <w:rFonts w:ascii="Arial Narrow" w:hAnsi="Arial Narrow"/>
        </w:rPr>
        <w:t>signal – ujeta riba, ki ob tem signalu ni zunaj vode ne šteje v ulov</w:t>
      </w:r>
    </w:p>
    <w:p w:rsidR="00826112" w:rsidRPr="00826112" w:rsidRDefault="00826112" w:rsidP="00826112">
      <w:pPr>
        <w:pStyle w:val="Default"/>
        <w:ind w:left="-284" w:firstLine="284"/>
        <w:jc w:val="both"/>
        <w:rPr>
          <w:rFonts w:ascii="Arial Narrow" w:hAnsi="Arial Narrow"/>
        </w:rPr>
      </w:pPr>
    </w:p>
    <w:p w:rsidR="00826112" w:rsidRPr="00826112" w:rsidRDefault="00826112" w:rsidP="00826112">
      <w:pPr>
        <w:pStyle w:val="Default"/>
        <w:ind w:left="-284" w:firstLine="284"/>
        <w:jc w:val="both"/>
        <w:rPr>
          <w:rFonts w:ascii="Arial Narrow" w:hAnsi="Arial Narrow"/>
          <w:b/>
          <w:bCs/>
        </w:rPr>
      </w:pPr>
      <w:r w:rsidRPr="00826112">
        <w:rPr>
          <w:rFonts w:ascii="Arial Narrow" w:hAnsi="Arial Narrow"/>
          <w:b/>
          <w:bCs/>
        </w:rPr>
        <w:t xml:space="preserve">— vodi delo sodniškega kolegija, </w:t>
      </w:r>
    </w:p>
    <w:p w:rsidR="00826112" w:rsidRPr="00826112" w:rsidRDefault="00826112" w:rsidP="00826112">
      <w:pPr>
        <w:pStyle w:val="Default"/>
        <w:ind w:left="-284" w:firstLine="284"/>
        <w:jc w:val="both"/>
        <w:rPr>
          <w:rFonts w:ascii="Arial Narrow" w:hAnsi="Arial Narrow"/>
          <w:b/>
          <w:bCs/>
        </w:rPr>
      </w:pPr>
      <w:r w:rsidRPr="00826112">
        <w:rPr>
          <w:rFonts w:ascii="Arial Narrow" w:hAnsi="Arial Narrow"/>
          <w:b/>
          <w:bCs/>
        </w:rPr>
        <w:t xml:space="preserve">— nadzira delo sektorskih in startnih sodnikov, </w:t>
      </w:r>
    </w:p>
    <w:p w:rsidR="00826112" w:rsidRPr="00826112" w:rsidRDefault="00826112" w:rsidP="007F365D">
      <w:pPr>
        <w:pStyle w:val="Default"/>
        <w:spacing w:after="40"/>
        <w:ind w:left="-284" w:firstLine="284"/>
        <w:jc w:val="both"/>
        <w:rPr>
          <w:rFonts w:ascii="Arial Narrow" w:hAnsi="Arial Narrow"/>
          <w:b/>
          <w:bCs/>
        </w:rPr>
      </w:pPr>
      <w:r w:rsidRPr="00826112">
        <w:rPr>
          <w:rFonts w:ascii="Arial Narrow" w:hAnsi="Arial Narrow"/>
          <w:b/>
          <w:bCs/>
        </w:rPr>
        <w:t xml:space="preserve">— pred tekmovanjem preveri število, ustreznost in kalibracijo meril (tehtnice, merilna korita), </w:t>
      </w:r>
    </w:p>
    <w:p w:rsidR="00826112" w:rsidRPr="00826112" w:rsidRDefault="00826112" w:rsidP="007F365D">
      <w:pPr>
        <w:pStyle w:val="Default"/>
        <w:spacing w:after="40"/>
        <w:ind w:left="-284" w:firstLine="284"/>
        <w:jc w:val="both"/>
        <w:rPr>
          <w:rFonts w:ascii="Arial Narrow" w:hAnsi="Arial Narrow"/>
          <w:b/>
          <w:bCs/>
          <w:color w:val="auto"/>
        </w:rPr>
      </w:pPr>
      <w:r w:rsidRPr="00826112">
        <w:rPr>
          <w:rFonts w:ascii="Arial Narrow" w:hAnsi="Arial Narrow"/>
          <w:b/>
          <w:bCs/>
        </w:rPr>
        <w:t>— sme izključiti tekmovalca s tekme,</w:t>
      </w:r>
    </w:p>
    <w:p w:rsidR="00826112" w:rsidRPr="00826112" w:rsidRDefault="00826112" w:rsidP="007F365D">
      <w:pPr>
        <w:spacing w:before="0" w:after="40"/>
        <w:rPr>
          <w:rFonts w:ascii="Arial Narrow" w:hAnsi="Arial Narrow" w:cs="Arial"/>
          <w:b/>
          <w:bCs/>
        </w:rPr>
      </w:pPr>
      <w:r w:rsidRPr="00826112">
        <w:rPr>
          <w:rFonts w:ascii="Arial Narrow" w:hAnsi="Arial Narrow" w:cs="Arial"/>
          <w:b/>
          <w:bCs/>
        </w:rPr>
        <w:t>— pripravi končni izračun doseženih rezultatov in jih skupaj z dnevnikom tekme tudi podpiše ter preda delegatu in izvajalcu tekme.</w:t>
      </w:r>
    </w:p>
    <w:p w:rsidR="00826112" w:rsidRPr="00826112" w:rsidRDefault="00826112" w:rsidP="00826112">
      <w:pPr>
        <w:ind w:left="-284" w:firstLine="284"/>
        <w:rPr>
          <w:rFonts w:ascii="Arial Narrow" w:hAnsi="Arial Narrow" w:cs="Arial"/>
          <w:b/>
          <w:bCs/>
        </w:rPr>
      </w:pPr>
    </w:p>
    <w:p w:rsidR="00826112" w:rsidRPr="00826112" w:rsidRDefault="00826112" w:rsidP="00826112">
      <w:pPr>
        <w:ind w:left="-284" w:firstLine="284"/>
        <w:rPr>
          <w:rFonts w:ascii="Arial Narrow" w:hAnsi="Arial Narrow" w:cs="Arial"/>
          <w:b/>
          <w:bCs/>
        </w:rPr>
      </w:pPr>
      <w:r w:rsidRPr="00826112">
        <w:rPr>
          <w:rFonts w:ascii="Arial Narrow" w:hAnsi="Arial Narrow" w:cs="Arial"/>
          <w:b/>
          <w:bCs/>
        </w:rPr>
        <w:t>Spremembe v Pravilih RZS za LKO 2019</w:t>
      </w:r>
    </w:p>
    <w:p w:rsidR="00826112" w:rsidRPr="00826112" w:rsidRDefault="00826112" w:rsidP="00826112">
      <w:pPr>
        <w:autoSpaceDE w:val="0"/>
        <w:adjustRightInd w:val="0"/>
        <w:spacing w:after="0"/>
        <w:ind w:left="-284" w:firstLine="284"/>
        <w:rPr>
          <w:rFonts w:ascii="Arial Narrow" w:hAnsi="Arial Narrow" w:cs="Arial"/>
          <w:color w:val="000000"/>
        </w:rPr>
      </w:pPr>
      <w:r w:rsidRPr="00826112">
        <w:rPr>
          <w:rFonts w:ascii="Arial Narrow" w:hAnsi="Arial Narrow" w:cs="Arial"/>
          <w:color w:val="000000"/>
        </w:rPr>
        <w:t xml:space="preserve">Če ekipe tekmujejo na dveh nasprotnih si obalah ali bregovih se tekmovalna mesta postavijo v obliki zadrge. Minimalna širina vode je 200 m. </w:t>
      </w:r>
    </w:p>
    <w:p w:rsidR="00826112" w:rsidRPr="00826112" w:rsidRDefault="00826112" w:rsidP="00826112">
      <w:pPr>
        <w:pStyle w:val="Default"/>
        <w:ind w:left="-284" w:firstLine="284"/>
        <w:jc w:val="both"/>
        <w:rPr>
          <w:rFonts w:ascii="Arial Narrow" w:hAnsi="Arial Narrow"/>
        </w:rPr>
      </w:pPr>
      <w:r w:rsidRPr="00826112">
        <w:rPr>
          <w:rFonts w:ascii="Arial Narrow" w:hAnsi="Arial Narrow"/>
        </w:rPr>
        <w:t xml:space="preserve">Tekmovalna trasa je razdeljena na dva sektorja, A in B. Tekmovalna mesta (boksi) v posameznem sektorju so v neprekinjeni vrsti.   V vsak sektor se postavi polovica tekmovalnih mest. Minimalna razdalja med sektorjema je 50 m. Sektorja sta lahko postavljena na dveh nasprotnih obalah ali bregovih ali na dveh tekmovalnih trasah (vodah) s katerimi upravlja RD izvajalka tekme. </w:t>
      </w:r>
    </w:p>
    <w:p w:rsidR="00826112" w:rsidRPr="00826112" w:rsidRDefault="00826112" w:rsidP="00826112">
      <w:pPr>
        <w:ind w:left="-284" w:firstLine="284"/>
        <w:rPr>
          <w:rFonts w:ascii="Arial Narrow" w:hAnsi="Arial Narrow" w:cs="Arial"/>
          <w:color w:val="000000"/>
        </w:rPr>
      </w:pPr>
      <w:r w:rsidRPr="00826112">
        <w:rPr>
          <w:rFonts w:ascii="Arial Narrow" w:hAnsi="Arial Narrow" w:cs="Arial"/>
          <w:color w:val="000000"/>
        </w:rPr>
        <w:t>Ob boksu mora biti na vidnem mestu izobešena številka boksa in oznaka sektorja.</w:t>
      </w:r>
    </w:p>
    <w:p w:rsidR="00826112" w:rsidRDefault="00826112" w:rsidP="00826112">
      <w:pPr>
        <w:autoSpaceDE w:val="0"/>
        <w:adjustRightInd w:val="0"/>
        <w:spacing w:after="0"/>
        <w:ind w:left="-284" w:firstLine="284"/>
        <w:rPr>
          <w:rFonts w:ascii="Arial Narrow" w:hAnsi="Arial Narrow" w:cs="Arial"/>
          <w:b/>
          <w:bCs/>
          <w:color w:val="000000"/>
        </w:rPr>
      </w:pPr>
    </w:p>
    <w:p w:rsidR="00826112" w:rsidRPr="00477E4F" w:rsidRDefault="00826112" w:rsidP="00477E4F">
      <w:pPr>
        <w:autoSpaceDE w:val="0"/>
        <w:adjustRightInd w:val="0"/>
        <w:spacing w:after="0"/>
        <w:ind w:left="-284" w:firstLine="284"/>
        <w:rPr>
          <w:rFonts w:ascii="Arial Narrow" w:hAnsi="Arial Narrow" w:cs="Arial"/>
          <w:b/>
          <w:bCs/>
          <w:color w:val="000000"/>
        </w:rPr>
      </w:pPr>
      <w:r w:rsidRPr="00826112">
        <w:rPr>
          <w:rFonts w:ascii="Arial Narrow" w:hAnsi="Arial Narrow" w:cs="Arial"/>
          <w:b/>
          <w:bCs/>
          <w:color w:val="000000"/>
        </w:rPr>
        <w:t xml:space="preserve">TOČKOVANJE PO SEKTORJIH </w:t>
      </w:r>
    </w:p>
    <w:p w:rsidR="00826112" w:rsidRPr="00826112" w:rsidRDefault="00826112" w:rsidP="00826112">
      <w:pPr>
        <w:autoSpaceDE w:val="0"/>
        <w:adjustRightInd w:val="0"/>
        <w:spacing w:after="0"/>
        <w:ind w:left="-284" w:firstLine="284"/>
        <w:rPr>
          <w:rFonts w:ascii="Arial Narrow" w:hAnsi="Arial Narrow" w:cs="Arial"/>
          <w:color w:val="000000"/>
        </w:rPr>
      </w:pPr>
      <w:r w:rsidRPr="00826112">
        <w:rPr>
          <w:rFonts w:ascii="Arial Narrow" w:hAnsi="Arial Narrow" w:cs="Arial"/>
          <w:color w:val="000000"/>
        </w:rPr>
        <w:t xml:space="preserve">Ekipa, ki ima v sektorju (A ali B) največjo skupno težo zasede 1. mesto v sektorju in prejme 1 kazensko točko (1). Ostale ekipe se na podlagi teže ulova v posameznem sektorju razvrstijo za njo in prejmejo kazenske točke glede na uvrstitev. </w:t>
      </w:r>
      <w:r w:rsidRPr="00826112">
        <w:rPr>
          <w:rFonts w:ascii="Arial Narrow" w:hAnsi="Arial Narrow" w:cs="Arial"/>
          <w:b/>
          <w:bCs/>
          <w:color w:val="000000"/>
        </w:rPr>
        <w:t xml:space="preserve"> </w:t>
      </w:r>
    </w:p>
    <w:p w:rsidR="00826112" w:rsidRPr="00826112" w:rsidRDefault="00826112" w:rsidP="00826112">
      <w:pPr>
        <w:autoSpaceDE w:val="0"/>
        <w:adjustRightInd w:val="0"/>
        <w:spacing w:after="0"/>
        <w:ind w:left="-284" w:firstLine="284"/>
        <w:rPr>
          <w:rFonts w:ascii="Arial Narrow" w:hAnsi="Arial Narrow" w:cs="Arial"/>
          <w:color w:val="000000"/>
        </w:rPr>
      </w:pPr>
      <w:r w:rsidRPr="00826112">
        <w:rPr>
          <w:rFonts w:ascii="Arial Narrow" w:hAnsi="Arial Narrow" w:cs="Arial"/>
          <w:color w:val="000000"/>
        </w:rPr>
        <w:t xml:space="preserve">Ekipa, ki v sektorju  ostane brez ulova zasede zadnje mesto in prejme toliko kazenskih točk, kolikor ekip tekmuje v sektorju (A ali B). </w:t>
      </w:r>
    </w:p>
    <w:p w:rsidR="00826112" w:rsidRPr="00826112" w:rsidRDefault="00826112" w:rsidP="00826112">
      <w:pPr>
        <w:autoSpaceDE w:val="0"/>
        <w:adjustRightInd w:val="0"/>
        <w:spacing w:after="0"/>
        <w:ind w:left="-284" w:firstLine="284"/>
        <w:rPr>
          <w:rFonts w:ascii="Arial Narrow" w:hAnsi="Arial Narrow" w:cs="Arial"/>
          <w:color w:val="000000"/>
        </w:rPr>
      </w:pPr>
      <w:r w:rsidRPr="00826112">
        <w:rPr>
          <w:rFonts w:ascii="Arial Narrow" w:hAnsi="Arial Narrow" w:cs="Arial"/>
          <w:color w:val="000000"/>
        </w:rPr>
        <w:t xml:space="preserve">V kolikor sta v sektorju (A ali B) ostali brez ulova dve (2) ekipi se seštejejo kazenske točke obeh ekip in seštevek se deli z dve (2). </w:t>
      </w:r>
    </w:p>
    <w:p w:rsidR="00826112" w:rsidRPr="00826112" w:rsidRDefault="00826112" w:rsidP="00826112">
      <w:pPr>
        <w:autoSpaceDE w:val="0"/>
        <w:adjustRightInd w:val="0"/>
        <w:spacing w:after="0"/>
        <w:ind w:left="-284" w:firstLine="284"/>
        <w:rPr>
          <w:rFonts w:ascii="Arial Narrow" w:hAnsi="Arial Narrow" w:cs="Arial"/>
          <w:color w:val="000000"/>
        </w:rPr>
      </w:pPr>
      <w:r w:rsidRPr="00826112">
        <w:rPr>
          <w:rFonts w:ascii="Arial Narrow" w:hAnsi="Arial Narrow" w:cs="Arial"/>
          <w:color w:val="000000"/>
        </w:rPr>
        <w:t xml:space="preserve">V kolikor tekmuje neparno število ekip se točkuje na naslednji način: </w:t>
      </w:r>
    </w:p>
    <w:p w:rsidR="00826112" w:rsidRPr="00826112" w:rsidRDefault="00826112" w:rsidP="00826112">
      <w:pPr>
        <w:autoSpaceDE w:val="0"/>
        <w:adjustRightInd w:val="0"/>
        <w:spacing w:after="0"/>
        <w:ind w:left="-284" w:firstLine="284"/>
        <w:rPr>
          <w:rFonts w:ascii="Arial Narrow" w:hAnsi="Arial Narrow" w:cs="Arial"/>
          <w:color w:val="000000"/>
        </w:rPr>
      </w:pPr>
      <w:r w:rsidRPr="00826112">
        <w:rPr>
          <w:rFonts w:ascii="Arial Narrow" w:hAnsi="Arial Narrow" w:cs="Arial"/>
          <w:color w:val="000000"/>
        </w:rPr>
        <w:t xml:space="preserve">Ekipi, ki je izžrebala zadnje tekmovalno mesto v sektorju A se vodi teža ulova tudi v sektorju B. </w:t>
      </w:r>
    </w:p>
    <w:p w:rsidR="00826112" w:rsidRPr="00826112" w:rsidRDefault="00826112" w:rsidP="00826112">
      <w:pPr>
        <w:autoSpaceDE w:val="0"/>
        <w:adjustRightInd w:val="0"/>
        <w:spacing w:after="0"/>
        <w:ind w:left="-284" w:firstLine="284"/>
        <w:rPr>
          <w:rFonts w:ascii="Arial Narrow" w:hAnsi="Arial Narrow" w:cs="Arial"/>
          <w:color w:val="000000"/>
        </w:rPr>
      </w:pPr>
    </w:p>
    <w:p w:rsidR="00826112" w:rsidRPr="00477E4F" w:rsidRDefault="00826112" w:rsidP="00477E4F">
      <w:pPr>
        <w:autoSpaceDE w:val="0"/>
        <w:adjustRightInd w:val="0"/>
        <w:spacing w:after="0"/>
        <w:ind w:left="-284" w:firstLine="284"/>
        <w:rPr>
          <w:rFonts w:ascii="Arial Narrow" w:hAnsi="Arial Narrow" w:cs="Arial"/>
          <w:b/>
          <w:bCs/>
          <w:color w:val="000000"/>
        </w:rPr>
      </w:pPr>
      <w:r w:rsidRPr="00826112">
        <w:rPr>
          <w:rFonts w:ascii="Arial Narrow" w:hAnsi="Arial Narrow" w:cs="Arial"/>
          <w:b/>
          <w:bCs/>
          <w:color w:val="000000"/>
        </w:rPr>
        <w:t xml:space="preserve">IZRAČUN REZULTATA </w:t>
      </w:r>
    </w:p>
    <w:p w:rsidR="00826112" w:rsidRPr="00826112" w:rsidRDefault="00826112" w:rsidP="00826112">
      <w:pPr>
        <w:autoSpaceDE w:val="0"/>
        <w:adjustRightInd w:val="0"/>
        <w:spacing w:after="0"/>
        <w:ind w:left="-284" w:firstLine="284"/>
        <w:rPr>
          <w:rFonts w:ascii="Arial Narrow" w:hAnsi="Arial Narrow" w:cs="Arial"/>
          <w:color w:val="000000"/>
        </w:rPr>
      </w:pPr>
      <w:r w:rsidRPr="00826112">
        <w:rPr>
          <w:rFonts w:ascii="Arial Narrow" w:hAnsi="Arial Narrow" w:cs="Arial"/>
          <w:color w:val="000000"/>
        </w:rPr>
        <w:t xml:space="preserve">Pri izračunu rezultata se upoštevajo kazenske točke obeh sektorjev. Manj kazenskih točk se dodeli ekipi, ki beleži večjo skupno težo ulova. </w:t>
      </w:r>
    </w:p>
    <w:p w:rsidR="00826112" w:rsidRPr="00826112" w:rsidRDefault="00826112" w:rsidP="00826112">
      <w:pPr>
        <w:autoSpaceDE w:val="0"/>
        <w:adjustRightInd w:val="0"/>
        <w:spacing w:after="0"/>
        <w:ind w:left="-284" w:firstLine="284"/>
        <w:rPr>
          <w:rFonts w:ascii="Arial Narrow" w:hAnsi="Arial Narrow" w:cs="Arial"/>
          <w:color w:val="000000"/>
        </w:rPr>
      </w:pPr>
    </w:p>
    <w:p w:rsidR="00826112" w:rsidRPr="00477E4F" w:rsidRDefault="00826112" w:rsidP="00477E4F">
      <w:pPr>
        <w:autoSpaceDE w:val="0"/>
        <w:adjustRightInd w:val="0"/>
        <w:spacing w:after="0"/>
        <w:ind w:left="-284" w:firstLine="284"/>
        <w:rPr>
          <w:rFonts w:ascii="Arial Narrow" w:hAnsi="Arial Narrow" w:cs="Arial"/>
          <w:b/>
          <w:bCs/>
          <w:color w:val="000000"/>
        </w:rPr>
      </w:pPr>
      <w:r w:rsidRPr="00826112">
        <w:rPr>
          <w:rFonts w:ascii="Arial Narrow" w:hAnsi="Arial Narrow" w:cs="Arial"/>
          <w:b/>
          <w:bCs/>
          <w:color w:val="000000"/>
        </w:rPr>
        <w:t xml:space="preserve">IZRAČUN REZULTATOV TEKME </w:t>
      </w:r>
    </w:p>
    <w:p w:rsidR="00826112" w:rsidRPr="00826112" w:rsidRDefault="00826112" w:rsidP="00826112">
      <w:pPr>
        <w:autoSpaceDE w:val="0"/>
        <w:adjustRightInd w:val="0"/>
        <w:spacing w:after="0"/>
        <w:ind w:left="-284" w:firstLine="284"/>
        <w:rPr>
          <w:rFonts w:ascii="Arial Narrow" w:hAnsi="Arial Narrow" w:cs="Arial"/>
          <w:color w:val="000000"/>
        </w:rPr>
      </w:pPr>
      <w:r w:rsidRPr="00826112">
        <w:rPr>
          <w:rFonts w:ascii="Arial Narrow" w:hAnsi="Arial Narrow" w:cs="Arial"/>
          <w:color w:val="000000"/>
        </w:rPr>
        <w:t xml:space="preserve">Rezultate tekme se izračuna tako, da se ekipe razvrsti po prejetih kazenskih točkah. </w:t>
      </w:r>
    </w:p>
    <w:p w:rsidR="00826112" w:rsidRPr="00826112" w:rsidRDefault="00826112" w:rsidP="002E4620">
      <w:pPr>
        <w:rPr>
          <w:rFonts w:ascii="Arial Narrow" w:hAnsi="Arial Narrow" w:cs="Arial"/>
          <w:color w:val="000000"/>
        </w:rPr>
      </w:pPr>
      <w:r w:rsidRPr="00826112">
        <w:rPr>
          <w:rFonts w:ascii="Arial Narrow" w:hAnsi="Arial Narrow" w:cs="Arial"/>
          <w:color w:val="000000"/>
        </w:rPr>
        <w:t>Ekipa, ki ima na tekmi najmanjše število kazenskih točk zasede 1. mesto in za to prejme 1 kazensko točko (1). Ostale ekipe se na podlagi dobljenih kazenskih točk razvrstijo za njo in prejmejo kazenske točke glede na uvrstitev.</w:t>
      </w:r>
    </w:p>
    <w:p w:rsidR="00826112" w:rsidRPr="00826112" w:rsidRDefault="00826112" w:rsidP="00826112">
      <w:pPr>
        <w:ind w:left="-284" w:firstLine="284"/>
        <w:rPr>
          <w:rFonts w:ascii="Arial Narrow" w:hAnsi="Arial Narrow" w:cs="Arial"/>
          <w:b/>
          <w:bCs/>
        </w:rPr>
      </w:pPr>
      <w:r w:rsidRPr="00826112">
        <w:rPr>
          <w:rFonts w:ascii="Arial Narrow" w:hAnsi="Arial Narrow" w:cs="Arial"/>
          <w:color w:val="000000"/>
        </w:rPr>
        <w:t>Aleksander Kolar, Predsednik TPK RZS LKO</w:t>
      </w:r>
    </w:p>
    <w:p w:rsidR="00826112" w:rsidRPr="00826112" w:rsidRDefault="00826112" w:rsidP="00826112">
      <w:pPr>
        <w:ind w:left="-284" w:firstLine="284"/>
        <w:rPr>
          <w:rFonts w:ascii="Arial Narrow" w:hAnsi="Arial Narrow" w:cs="Arial"/>
          <w:b/>
          <w:bCs/>
        </w:rPr>
      </w:pPr>
    </w:p>
    <w:p w:rsidR="00826112" w:rsidRPr="00826112" w:rsidRDefault="00826112" w:rsidP="00826112">
      <w:pPr>
        <w:spacing w:after="0"/>
        <w:ind w:left="-284" w:firstLine="284"/>
        <w:rPr>
          <w:rFonts w:ascii="Arial Narrow" w:hAnsi="Arial Narrow" w:cs="Arial"/>
          <w:b/>
          <w:bCs/>
        </w:rPr>
      </w:pPr>
    </w:p>
    <w:p w:rsidR="00826112" w:rsidRPr="00477E4F" w:rsidRDefault="00826112" w:rsidP="00826112">
      <w:pPr>
        <w:spacing w:after="0"/>
        <w:ind w:left="-284" w:firstLine="284"/>
        <w:rPr>
          <w:rFonts w:ascii="Arial Narrow" w:hAnsi="Arial Narrow" w:cs="Arial"/>
          <w:b/>
          <w:bCs/>
          <w:i/>
        </w:rPr>
      </w:pPr>
      <w:r w:rsidRPr="00477E4F">
        <w:rPr>
          <w:rFonts w:ascii="Arial Narrow" w:hAnsi="Arial Narrow" w:cs="Arial"/>
          <w:b/>
          <w:bCs/>
          <w:i/>
        </w:rPr>
        <w:lastRenderedPageBreak/>
        <w:t>Tekmovalna disciplina KASTING</w:t>
      </w:r>
    </w:p>
    <w:p w:rsidR="00826112" w:rsidRPr="00826112" w:rsidRDefault="00826112" w:rsidP="00826112">
      <w:pPr>
        <w:spacing w:after="0"/>
        <w:ind w:left="-284" w:firstLine="284"/>
        <w:rPr>
          <w:rFonts w:ascii="Arial Narrow" w:hAnsi="Arial Narrow" w:cs="Arial"/>
          <w:b/>
          <w:bCs/>
        </w:rPr>
      </w:pPr>
    </w:p>
    <w:p w:rsidR="00826112" w:rsidRPr="00826112" w:rsidRDefault="00826112" w:rsidP="00826112">
      <w:pPr>
        <w:spacing w:after="0"/>
        <w:rPr>
          <w:rFonts w:ascii="Arial Narrow" w:hAnsi="Arial Narrow" w:cs="Arial"/>
        </w:rPr>
      </w:pPr>
      <w:r w:rsidRPr="00826112">
        <w:rPr>
          <w:rFonts w:ascii="Arial Narrow" w:hAnsi="Arial Narrow" w:cs="Arial"/>
        </w:rPr>
        <w:t>Tekmovalna podkomisija je, glede na manjše število tek</w:t>
      </w:r>
      <w:r>
        <w:rPr>
          <w:rFonts w:ascii="Arial Narrow" w:hAnsi="Arial Narrow" w:cs="Arial"/>
        </w:rPr>
        <w:t xml:space="preserve">movalcev in organov tekmovanja izvedla interno </w:t>
      </w:r>
      <w:r w:rsidRPr="00826112">
        <w:rPr>
          <w:rFonts w:ascii="Arial Narrow" w:hAnsi="Arial Narrow" w:cs="Arial"/>
        </w:rPr>
        <w:t>obveščanje vseh, ki tekmujejo v tem sistemu.</w:t>
      </w:r>
    </w:p>
    <w:p w:rsidR="00826112" w:rsidRPr="00826112" w:rsidRDefault="00826112" w:rsidP="00826112">
      <w:pPr>
        <w:spacing w:after="0"/>
        <w:ind w:left="-284" w:firstLine="284"/>
        <w:rPr>
          <w:rFonts w:ascii="Arial Narrow" w:hAnsi="Arial Narrow" w:cs="Arial"/>
        </w:rPr>
      </w:pPr>
      <w:hyperlink r:id="rId11" w:history="1">
        <w:r w:rsidRPr="00826112">
          <w:rPr>
            <w:rStyle w:val="Hiperpovezava"/>
            <w:rFonts w:ascii="Arial Narrow" w:hAnsi="Arial Narrow" w:cs="Arial"/>
          </w:rPr>
          <w:t>http://ribiska-zveza.si/downloads/pravilnik_rzs_o__73vXU.pdf</w:t>
        </w:r>
      </w:hyperlink>
    </w:p>
    <w:p w:rsidR="00D85248" w:rsidRDefault="00D85248" w:rsidP="00D85248">
      <w:pPr>
        <w:rPr>
          <w:rFonts w:ascii="Arial Narrow" w:hAnsi="Arial Narrow"/>
        </w:rPr>
      </w:pPr>
    </w:p>
    <w:p w:rsidR="00826112" w:rsidRPr="006E2A50" w:rsidRDefault="00826112" w:rsidP="00D85248">
      <w:pPr>
        <w:rPr>
          <w:rFonts w:ascii="Arial Narrow" w:hAnsi="Arial Narrow"/>
        </w:rPr>
      </w:pPr>
      <w:r>
        <w:rPr>
          <w:rFonts w:ascii="Arial Narrow" w:hAnsi="Arial Narrow"/>
        </w:rPr>
        <w:t xml:space="preserve">Vsem želimo korektno izvedbo vseh </w:t>
      </w:r>
      <w:r w:rsidR="00367299">
        <w:rPr>
          <w:rFonts w:ascii="Arial Narrow" w:hAnsi="Arial Narrow"/>
        </w:rPr>
        <w:t>predvidenih</w:t>
      </w:r>
      <w:r w:rsidR="00477E4F">
        <w:rPr>
          <w:rFonts w:ascii="Arial Narrow" w:hAnsi="Arial Narrow"/>
        </w:rPr>
        <w:t xml:space="preserve"> </w:t>
      </w:r>
      <w:r>
        <w:rPr>
          <w:rFonts w:ascii="Arial Narrow" w:hAnsi="Arial Narrow"/>
        </w:rPr>
        <w:t>tekem v letu 2020 in veliko tekmovalnih uspehov.</w:t>
      </w:r>
    </w:p>
    <w:p w:rsidR="00D85248" w:rsidRPr="006E2A50" w:rsidRDefault="00826112" w:rsidP="00D85248">
      <w:pPr>
        <w:rPr>
          <w:rFonts w:ascii="Arial Narrow" w:hAnsi="Arial Narrow"/>
        </w:rPr>
      </w:pPr>
      <w:r>
        <w:rPr>
          <w:rFonts w:ascii="Arial Narrow" w:hAnsi="Arial Narrow"/>
        </w:rPr>
        <w:t>D</w:t>
      </w:r>
      <w:r w:rsidR="009363D5" w:rsidRPr="006E2A50">
        <w:rPr>
          <w:rFonts w:ascii="Arial Narrow" w:hAnsi="Arial Narrow"/>
        </w:rPr>
        <w:t>ober prijem.</w:t>
      </w:r>
    </w:p>
    <w:p w:rsidR="00826112" w:rsidRDefault="00826112" w:rsidP="00D85248">
      <w:pPr>
        <w:tabs>
          <w:tab w:val="left" w:pos="5954"/>
        </w:tabs>
        <w:rPr>
          <w:rFonts w:ascii="Arial Narrow" w:hAnsi="Arial Narrow"/>
          <w:b/>
          <w:i/>
        </w:rPr>
      </w:pPr>
    </w:p>
    <w:p w:rsidR="00D85248" w:rsidRPr="009363D5" w:rsidRDefault="00826112" w:rsidP="00D85248">
      <w:pPr>
        <w:tabs>
          <w:tab w:val="left" w:pos="5954"/>
        </w:tabs>
        <w:rPr>
          <w:rFonts w:ascii="Arial Narrow" w:hAnsi="Arial Narrow"/>
          <w:b/>
          <w:i/>
        </w:rPr>
      </w:pPr>
      <w:r>
        <w:rPr>
          <w:rFonts w:ascii="Arial Narrow" w:hAnsi="Arial Narrow"/>
          <w:b/>
          <w:i/>
        </w:rPr>
        <w:t>Bojan JAVORNIK</w:t>
      </w:r>
      <w:r w:rsidR="00D85248" w:rsidRPr="00D85248">
        <w:rPr>
          <w:rFonts w:ascii="Arial Narrow" w:hAnsi="Arial Narrow"/>
          <w:b/>
          <w:i/>
        </w:rPr>
        <w:t>,</w:t>
      </w:r>
      <w:r w:rsidR="00D85248" w:rsidRPr="00D85248">
        <w:rPr>
          <w:rFonts w:ascii="Arial Narrow" w:hAnsi="Arial Narrow"/>
          <w:b/>
          <w:i/>
        </w:rPr>
        <w:tab/>
        <w:t xml:space="preserve">dr. Miroslav ŽABERL, </w:t>
      </w:r>
      <w:proofErr w:type="spellStart"/>
      <w:r w:rsidR="00D85248" w:rsidRPr="00D85248">
        <w:rPr>
          <w:rFonts w:ascii="Arial Narrow" w:hAnsi="Arial Narrow"/>
          <w:i/>
        </w:rPr>
        <w:t>l.r</w:t>
      </w:r>
      <w:proofErr w:type="spellEnd"/>
      <w:r w:rsidR="00D85248" w:rsidRPr="00D85248">
        <w:rPr>
          <w:rFonts w:ascii="Arial Narrow" w:hAnsi="Arial Narrow"/>
          <w:i/>
        </w:rPr>
        <w:t>.,</w:t>
      </w:r>
    </w:p>
    <w:p w:rsidR="00D85248" w:rsidRDefault="00826112" w:rsidP="00D85248">
      <w:pPr>
        <w:tabs>
          <w:tab w:val="left" w:pos="5954"/>
        </w:tabs>
        <w:spacing w:before="60" w:after="60"/>
        <w:rPr>
          <w:rFonts w:ascii="Arial Narrow" w:hAnsi="Arial Narrow"/>
          <w:i/>
        </w:rPr>
      </w:pPr>
      <w:r>
        <w:rPr>
          <w:rFonts w:ascii="Arial Narrow" w:hAnsi="Arial Narrow"/>
          <w:i/>
        </w:rPr>
        <w:t>Predsednik TK</w:t>
      </w:r>
      <w:r w:rsidR="00411AF7">
        <w:rPr>
          <w:rFonts w:ascii="Arial Narrow" w:hAnsi="Arial Narrow"/>
          <w:i/>
        </w:rPr>
        <w:t xml:space="preserve"> </w:t>
      </w:r>
      <w:r w:rsidR="009363D5">
        <w:rPr>
          <w:rFonts w:ascii="Arial Narrow" w:hAnsi="Arial Narrow"/>
          <w:i/>
        </w:rPr>
        <w:t>RZS</w:t>
      </w:r>
      <w:r w:rsidR="009363D5">
        <w:rPr>
          <w:rFonts w:ascii="Arial Narrow" w:hAnsi="Arial Narrow"/>
          <w:i/>
        </w:rPr>
        <w:tab/>
        <w:t xml:space="preserve">predsednik </w:t>
      </w:r>
      <w:r>
        <w:rPr>
          <w:rFonts w:ascii="Arial Narrow" w:hAnsi="Arial Narrow"/>
          <w:i/>
        </w:rPr>
        <w:t>RZS</w:t>
      </w:r>
    </w:p>
    <w:p w:rsidR="009363D5" w:rsidRPr="00D85248" w:rsidRDefault="009363D5" w:rsidP="00D85248">
      <w:pPr>
        <w:tabs>
          <w:tab w:val="left" w:pos="5954"/>
        </w:tabs>
        <w:spacing w:before="60" w:after="60"/>
        <w:rPr>
          <w:rFonts w:ascii="Arial Narrow" w:hAnsi="Arial Narrow"/>
          <w:i/>
        </w:rPr>
      </w:pPr>
      <w:r>
        <w:rPr>
          <w:rFonts w:ascii="Arial Narrow" w:hAnsi="Arial Narrow"/>
          <w:i/>
        </w:rPr>
        <w:tab/>
      </w:r>
    </w:p>
    <w:p w:rsidR="00D85248" w:rsidRPr="00D85248" w:rsidRDefault="00D85248" w:rsidP="00D85248">
      <w:pPr>
        <w:rPr>
          <w:rFonts w:ascii="Arial Narrow" w:hAnsi="Arial Narrow"/>
          <w:i/>
          <w:color w:val="000000"/>
          <w:sz w:val="22"/>
          <w:szCs w:val="22"/>
        </w:rPr>
      </w:pPr>
    </w:p>
    <w:sectPr w:rsidR="00D85248" w:rsidRPr="00D85248" w:rsidSect="00D8524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24343"/>
    <w:multiLevelType w:val="hybridMultilevel"/>
    <w:tmpl w:val="0122EC4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6214058"/>
    <w:multiLevelType w:val="multilevel"/>
    <w:tmpl w:val="4300C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6E64B2"/>
    <w:multiLevelType w:val="multilevel"/>
    <w:tmpl w:val="B928C054"/>
    <w:lvl w:ilvl="0">
      <w:numFmt w:val="bullet"/>
      <w:lvlText w:val=""/>
      <w:lvlJc w:val="left"/>
      <w:pPr>
        <w:ind w:left="1125" w:hanging="360"/>
      </w:pPr>
      <w:rPr>
        <w:rFonts w:ascii="Symbol" w:hAnsi="Symbol"/>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rPr>
    </w:lvl>
    <w:lvl w:ilvl="3">
      <w:numFmt w:val="bullet"/>
      <w:lvlText w:val=""/>
      <w:lvlJc w:val="left"/>
      <w:pPr>
        <w:ind w:left="3285" w:hanging="360"/>
      </w:pPr>
      <w:rPr>
        <w:rFonts w:ascii="Symbol" w:hAnsi="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rPr>
    </w:lvl>
    <w:lvl w:ilvl="6">
      <w:numFmt w:val="bullet"/>
      <w:lvlText w:val=""/>
      <w:lvlJc w:val="left"/>
      <w:pPr>
        <w:ind w:left="5445" w:hanging="360"/>
      </w:pPr>
      <w:rPr>
        <w:rFonts w:ascii="Symbol" w:hAnsi="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rPr>
    </w:lvl>
  </w:abstractNum>
  <w:abstractNum w:abstractNumId="3" w15:restartNumberingAfterBreak="0">
    <w:nsid w:val="5E3867E4"/>
    <w:multiLevelType w:val="multilevel"/>
    <w:tmpl w:val="CD96852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12"/>
    <w:rsid w:val="00093540"/>
    <w:rsid w:val="002E4620"/>
    <w:rsid w:val="00301357"/>
    <w:rsid w:val="00335A19"/>
    <w:rsid w:val="00367299"/>
    <w:rsid w:val="00403862"/>
    <w:rsid w:val="00411AF7"/>
    <w:rsid w:val="00477E4F"/>
    <w:rsid w:val="00543FDD"/>
    <w:rsid w:val="006E2460"/>
    <w:rsid w:val="006E2A50"/>
    <w:rsid w:val="0079728C"/>
    <w:rsid w:val="007C473B"/>
    <w:rsid w:val="007F365D"/>
    <w:rsid w:val="00826112"/>
    <w:rsid w:val="009363D5"/>
    <w:rsid w:val="009F5D12"/>
    <w:rsid w:val="00A2273A"/>
    <w:rsid w:val="00AA5099"/>
    <w:rsid w:val="00B478BB"/>
    <w:rsid w:val="00CD6679"/>
    <w:rsid w:val="00D852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DE72B8-FCC1-4F6D-B2E9-7B3C3FEA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78BB"/>
    <w:pPr>
      <w:spacing w:before="120" w:after="120"/>
      <w:jc w:val="both"/>
    </w:pPr>
    <w:rPr>
      <w:sz w:val="24"/>
      <w:szCs w:val="24"/>
    </w:rPr>
  </w:style>
  <w:style w:type="paragraph" w:styleId="Naslov1">
    <w:name w:val="heading 1"/>
    <w:basedOn w:val="Navaden"/>
    <w:next w:val="Navaden"/>
    <w:qFormat/>
    <w:rsid w:val="00D85248"/>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478BB"/>
    <w:pPr>
      <w:keepNext/>
      <w:spacing w:before="0" w:after="0"/>
      <w:jc w:val="center"/>
      <w:outlineLvl w:val="1"/>
    </w:pPr>
    <w:rPr>
      <w:rFonts w:ascii="Arial Narrow" w:hAnsi="Arial Narrow"/>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363D5"/>
    <w:rPr>
      <w:color w:val="0563C1"/>
      <w:u w:val="single"/>
    </w:rPr>
  </w:style>
  <w:style w:type="paragraph" w:styleId="Odstavekseznama">
    <w:name w:val="List Paragraph"/>
    <w:basedOn w:val="Navaden"/>
    <w:rsid w:val="00826112"/>
    <w:pPr>
      <w:suppressAutoHyphens/>
      <w:autoSpaceDN w:val="0"/>
      <w:spacing w:before="0" w:after="160" w:line="256" w:lineRule="auto"/>
      <w:ind w:left="720"/>
      <w:jc w:val="left"/>
      <w:textAlignment w:val="baseline"/>
    </w:pPr>
    <w:rPr>
      <w:rFonts w:ascii="Calibri" w:eastAsia="Calibri" w:hAnsi="Calibri"/>
      <w:sz w:val="22"/>
      <w:szCs w:val="22"/>
      <w:lang w:eastAsia="en-US"/>
    </w:rPr>
  </w:style>
  <w:style w:type="paragraph" w:customStyle="1" w:styleId="Default">
    <w:name w:val="Default"/>
    <w:rsid w:val="00826112"/>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biska-zveza.si/downloads/pravila_o_tekmov_Gg7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ibiska-zveza.si/downloads/pravilnik_rzs_o__73vX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biska-zveza.si/download/get/sprejet-koledarj-tk-2020/68" TargetMode="External"/><Relationship Id="rId11" Type="http://schemas.openxmlformats.org/officeDocument/2006/relationships/hyperlink" Target="http://ribiska-zveza.si/downloads/pravilnik_rzs_o__73vXU.pdf" TargetMode="External"/><Relationship Id="rId5" Type="http://schemas.openxmlformats.org/officeDocument/2006/relationships/image" Target="media/image1.png"/><Relationship Id="rId10" Type="http://schemas.openxmlformats.org/officeDocument/2006/relationships/hyperlink" Target="http://ribiska-zveza.si/downloads/pravila_rzs_lko__5DgU.pdf" TargetMode="External"/><Relationship Id="rId4" Type="http://schemas.openxmlformats.org/officeDocument/2006/relationships/webSettings" Target="webSettings.xml"/><Relationship Id="rId9" Type="http://schemas.openxmlformats.org/officeDocument/2006/relationships/hyperlink" Target="http://ribiska-zveza.si/downloads/pravila_o_tekmov_UE9J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Mili&#269;i&#263;\Predloge\glava%20RZS%20e-po&#353;t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 RZS e-pošta 1.dot</Template>
  <TotalTime>40</TotalTime>
  <Pages>6</Pages>
  <Words>2054</Words>
  <Characters>11713</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lpstr>
    </vt:vector>
  </TitlesOfParts>
  <Company>Ribiška Zveza Slovenije</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dc:creator>
  <cp:keywords/>
  <dc:description/>
  <cp:lastModifiedBy>sekretar rzs</cp:lastModifiedBy>
  <cp:revision>8</cp:revision>
  <cp:lastPrinted>1899-12-31T23:00:00Z</cp:lastPrinted>
  <dcterms:created xsi:type="dcterms:W3CDTF">2020-03-10T08:21:00Z</dcterms:created>
  <dcterms:modified xsi:type="dcterms:W3CDTF">2020-03-10T09:01:00Z</dcterms:modified>
</cp:coreProperties>
</file>